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17.png" ContentType="image/png"/>
  <Override PartName="/word/media/rId26.png" ContentType="image/png"/>
  <Override PartName="/word/media/rId31.png" ContentType="image/png"/>
  <Override PartName="/word/media/rId54.png" ContentType="image/png"/>
  <Override PartName="/word/media/rId71.png" ContentType="image/png"/>
  <Override PartName="/word/media/rId84.png" ContentType="image/png"/>
  <Override PartName="/word/media/rId101.png" ContentType="image/png"/>
  <Override PartName="/word/media/rId109.png" ContentType="image/png"/>
  <Override PartName="/word/media/rId123.png" ContentType="image/png"/>
  <Override PartName="/word/media/rId117.png" ContentType="image/png"/>
  <Override PartName="/word/media/rId142.png" ContentType="image/png"/>
  <Override PartName="/word/media/rId152.png" ContentType="image/png"/>
  <Override PartName="/word/media/rId159.png" ContentType="image/png"/>
  <Override PartName="/word/media/rId3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73" w:name="X6eb97886d7d7b40e4a6b5dbc08f21d7d3d01f08"/>
    <w:p>
      <w:pPr>
        <w:pStyle w:val="Heading1"/>
      </w:pPr>
      <w:r>
        <w:t xml:space="preserve">Manuale Utente — Gestionale Plus Technologies</w:t>
      </w:r>
    </w:p>
    <w:p>
      <w:pPr>
        <w:pStyle w:val="FirstParagraph"/>
      </w:pPr>
      <w:r>
        <w:rPr>
          <w:b/>
          <w:bCs/>
        </w:rPr>
        <w:t xml:space="preserve">Versione:</w:t>
      </w:r>
      <w:r>
        <w:t xml:space="preserve"> </w:t>
      </w:r>
      <w:r>
        <w:t xml:space="preserve">2.57 · Luglio 2026</w:t>
      </w:r>
      <w:r>
        <w:br/>
      </w:r>
      <w:r>
        <w:rPr>
          <w:b/>
          <w:bCs/>
        </w:rPr>
        <w:t xml:space="preserve">URL:</w:t>
      </w:r>
      <w:r>
        <w:t xml:space="preserve"> </w:t>
      </w:r>
      <w:r>
        <w:t xml:space="preserve">https://gestionale.plustechnologies.it</w:t>
      </w:r>
      <w:r>
        <w:br/>
      </w:r>
      <w:r>
        <w:rPr>
          <w:b/>
          <w:bCs/>
        </w:rPr>
        <w:t xml:space="preserve">Destinatari:</w:t>
      </w:r>
      <w:r>
        <w:t xml:space="preserve"> </w:t>
      </w:r>
      <w:r>
        <w:t xml:space="preserve">operatori interni Plus Technologies</w:t>
      </w:r>
    </w:p>
    <w:p>
      <w:pPr>
        <w:pStyle w:val="BlockText"/>
      </w:pPr>
      <w:r>
        <w:rPr>
          <w:b/>
          <w:bCs/>
        </w:rPr>
        <w:t xml:space="preserve">Nota sugli esempi:</w:t>
      </w:r>
      <w:r>
        <w:t xml:space="preserve"> </w:t>
      </w:r>
      <w:r>
        <w:t xml:space="preserve">tutti i nomi azienda, clienti, importi, numeri ordine/fattura e riferimenti artwork usati in questo manuale sono</w:t>
      </w:r>
      <w:r>
        <w:t xml:space="preserve"> </w:t>
      </w:r>
      <w:r>
        <w:rPr>
          <w:b/>
          <w:bCs/>
        </w:rPr>
        <w:t xml:space="preserve">dati fittizi</w:t>
      </w:r>
      <w:r>
        <w:t xml:space="preserve"> </w:t>
      </w:r>
      <w:r>
        <w:t xml:space="preserve">a scopo illustrativo. Restano</w:t>
      </w:r>
      <w:r>
        <w:t xml:space="preserve"> </w:t>
      </w:r>
      <w:r>
        <w:rPr>
          <w:b/>
          <w:bCs/>
        </w:rPr>
        <w:t xml:space="preserve">reali</w:t>
      </w:r>
      <w:r>
        <w:t xml:space="preserve"> </w:t>
      </w:r>
      <w:r>
        <w:t xml:space="preserve">solo i nomi di prodotti, corrieri e fornitori operativi (DHL, FedEx, PGP, Magicard, Plus Technologies, Plus Milan/Catania).</w:t>
      </w:r>
    </w:p>
    <w:p>
      <w:r>
        <w:pict>
          <v:rect style="width:0;height:1.5pt" o:hralign="center" o:hrstd="t" o:hr="t"/>
        </w:pict>
      </w:r>
    </w:p>
    <w:bookmarkStart w:id="9" w:name="indice"/>
    <w:p>
      <w:pPr>
        <w:pStyle w:val="Heading2"/>
      </w:pPr>
      <w:r>
        <w:t xml:space="preserve">Indice</w:t>
      </w:r>
    </w:p>
    <w:p>
      <w:pPr>
        <w:pStyle w:val="Compact"/>
        <w:numPr>
          <w:ilvl w:val="0"/>
          <w:numId w:val="1001"/>
        </w:numPr>
      </w:pPr>
      <w:hyperlink w:anchor="X898e08338d2dc8e795fe7aba3feac3584148316">
        <w:r>
          <w:rPr>
            <w:rStyle w:val="Hyperlink"/>
          </w:rPr>
          <w:t xml:space="preserve">Introduzione</w:t>
        </w:r>
      </w:hyperlink>
    </w:p>
    <w:p>
      <w:pPr>
        <w:pStyle w:val="Compact"/>
        <w:numPr>
          <w:ilvl w:val="0"/>
          <w:numId w:val="1001"/>
        </w:numPr>
      </w:pPr>
      <w:hyperlink w:anchor="X198e980c82b33735b8c29c0ce9638736ae7b54c">
        <w:r>
          <w:rPr>
            <w:rStyle w:val="Hyperlink"/>
          </w:rPr>
          <w:t xml:space="preserve">Accesso e navigazione generale</w:t>
        </w:r>
      </w:hyperlink>
    </w:p>
    <w:p>
      <w:pPr>
        <w:pStyle w:val="Compact"/>
        <w:numPr>
          <w:ilvl w:val="0"/>
          <w:numId w:val="1001"/>
        </w:numPr>
      </w:pPr>
      <w:hyperlink w:anchor="X67e256a4c6fcaffcb695ab61d98481cd5abb73d">
        <w:r>
          <w:rPr>
            <w:rStyle w:val="Hyperlink"/>
          </w:rPr>
          <w:t xml:space="preserve">Dashboard</w:t>
        </w:r>
      </w:hyperlink>
    </w:p>
    <w:p>
      <w:pPr>
        <w:pStyle w:val="Compact"/>
        <w:numPr>
          <w:ilvl w:val="0"/>
          <w:numId w:val="1001"/>
        </w:numPr>
      </w:pPr>
      <w:hyperlink w:anchor="X8d8a50ae94657e278e596b32563a17f86d0c1ed">
        <w:r>
          <w:rPr>
            <w:rStyle w:val="Hyperlink"/>
          </w:rPr>
          <w:t xml:space="preserve">Chat team e notifiche</w:t>
        </w:r>
      </w:hyperlink>
    </w:p>
    <w:p>
      <w:pPr>
        <w:pStyle w:val="Compact"/>
        <w:numPr>
          <w:ilvl w:val="0"/>
          <w:numId w:val="1001"/>
        </w:numPr>
      </w:pPr>
      <w:hyperlink w:anchor="X48a0b8685829f5138417f545d1fb9b13a9308a8">
        <w:r>
          <w:rPr>
            <w:rStyle w:val="Hyperlink"/>
          </w:rPr>
          <w:t xml:space="preserve">Modulo Ordini WeClapp (Plus Order)</w:t>
        </w:r>
      </w:hyperlink>
    </w:p>
    <w:p>
      <w:pPr>
        <w:pStyle w:val="Compact"/>
        <w:numPr>
          <w:ilvl w:val="1"/>
          <w:numId w:val="1002"/>
        </w:numPr>
      </w:pPr>
      <w:r>
        <w:t xml:space="preserve">5.0</w:t>
      </w:r>
      <w:r>
        <w:t xml:space="preserve"> </w:t>
      </w:r>
      <w:hyperlink w:anchor="Xbecd880b06e417035a9923929591f2be0b1c1ed">
        <w:r>
          <w:rPr>
            <w:rStyle w:val="Hyperlink"/>
          </w:rPr>
          <w:t xml:space="preserve">Assistente AI — guida operativa</w:t>
        </w:r>
      </w:hyperlink>
    </w:p>
    <w:p>
      <w:pPr>
        <w:pStyle w:val="Compact"/>
        <w:numPr>
          <w:ilvl w:val="1"/>
          <w:numId w:val="1002"/>
        </w:numPr>
      </w:pPr>
      <w:r>
        <w:t xml:space="preserve">5.1</w:t>
      </w:r>
      <w:r>
        <w:t xml:space="preserve"> </w:t>
      </w:r>
      <w:hyperlink w:anchor="X545169391f318d0a3e0bfb2a7cae1f62b5767ba">
        <w:r>
          <w:rPr>
            <w:rStyle w:val="Hyperlink"/>
          </w:rPr>
          <w:t xml:space="preserve">Tab Ordini — lista e filtri</w:t>
        </w:r>
      </w:hyperlink>
    </w:p>
    <w:p>
      <w:pPr>
        <w:pStyle w:val="Compact"/>
        <w:numPr>
          <w:ilvl w:val="1"/>
          <w:numId w:val="1002"/>
        </w:numPr>
      </w:pPr>
      <w:r>
        <w:t xml:space="preserve">5.2</w:t>
      </w:r>
      <w:r>
        <w:t xml:space="preserve"> </w:t>
      </w:r>
      <w:hyperlink w:anchor="X2e2ab85be36264ac7fd2ca62b873f8a5357d4f3">
        <w:r>
          <w:rPr>
            <w:rStyle w:val="Hyperlink"/>
          </w:rPr>
          <w:t xml:space="preserve">Dettaglio ordine</w:t>
        </w:r>
      </w:hyperlink>
    </w:p>
    <w:p>
      <w:pPr>
        <w:pStyle w:val="Compact"/>
        <w:numPr>
          <w:ilvl w:val="1"/>
          <w:numId w:val="1002"/>
        </w:numPr>
      </w:pPr>
      <w:r>
        <w:t xml:space="preserve">5.3</w:t>
      </w:r>
      <w:r>
        <w:t xml:space="preserve"> </w:t>
      </w:r>
      <w:hyperlink w:anchor="X31dcbae13f51aa1c34b170c0eb4313590a29547">
        <w:r>
          <w:rPr>
            <w:rStyle w:val="Hyperlink"/>
          </w:rPr>
          <w:t xml:space="preserve">Tab Nuovo Ordine</w:t>
        </w:r>
      </w:hyperlink>
    </w:p>
    <w:p>
      <w:pPr>
        <w:pStyle w:val="Compact"/>
        <w:numPr>
          <w:ilvl w:val="1"/>
          <w:numId w:val="1002"/>
        </w:numPr>
      </w:pPr>
      <w:r>
        <w:t xml:space="preserve">5.4</w:t>
      </w:r>
      <w:r>
        <w:t xml:space="preserve"> </w:t>
      </w:r>
      <w:hyperlink w:anchor="Xd5e76e988106b1a1f41c406075d59b342a35f32">
        <w:r>
          <w:rPr>
            <w:rStyle w:val="Hyperlink"/>
          </w:rPr>
          <w:t xml:space="preserve">Clienti e anagrafica FIC ↔ WeClapp</w:t>
        </w:r>
      </w:hyperlink>
    </w:p>
    <w:p>
      <w:pPr>
        <w:pStyle w:val="Compact"/>
        <w:numPr>
          <w:ilvl w:val="1"/>
          <w:numId w:val="1002"/>
        </w:numPr>
      </w:pPr>
      <w:r>
        <w:t xml:space="preserve">5.5</w:t>
      </w:r>
      <w:r>
        <w:t xml:space="preserve"> </w:t>
      </w:r>
      <w:hyperlink w:anchor="Xda3432ee5baade2fa4b639c318a2ddb32d1b707">
        <w:r>
          <w:rPr>
            <w:rStyle w:val="Hyperlink"/>
          </w:rPr>
          <w:t xml:space="preserve">Tab Documenti e Spedizioni</w:t>
        </w:r>
      </w:hyperlink>
    </w:p>
    <w:p>
      <w:pPr>
        <w:pStyle w:val="Compact"/>
        <w:numPr>
          <w:ilvl w:val="1"/>
          <w:numId w:val="1002"/>
        </w:numPr>
      </w:pPr>
      <w:r>
        <w:t xml:space="preserve">5.6</w:t>
      </w:r>
      <w:r>
        <w:t xml:space="preserve"> </w:t>
      </w:r>
      <w:hyperlink w:anchor="Xeed1d71f1b15f7d87556d1716c7fdb5af59a294">
        <w:r>
          <w:rPr>
            <w:rStyle w:val="Hyperlink"/>
          </w:rPr>
          <w:t xml:space="preserve">Tab Pagamenti — Fatture Scadute FIC</w:t>
        </w:r>
      </w:hyperlink>
    </w:p>
    <w:p>
      <w:pPr>
        <w:pStyle w:val="Compact"/>
        <w:numPr>
          <w:ilvl w:val="0"/>
          <w:numId w:val="1001"/>
        </w:numPr>
      </w:pPr>
      <w:hyperlink w:anchor="Xb0a07277e6068e0473f112cc90def12c633327e">
        <w:r>
          <w:rPr>
            <w:rStyle w:val="Hyperlink"/>
          </w:rPr>
          <w:t xml:space="preserve">Modulo Report</w:t>
        </w:r>
      </w:hyperlink>
    </w:p>
    <w:p>
      <w:pPr>
        <w:pStyle w:val="Compact"/>
        <w:numPr>
          <w:ilvl w:val="0"/>
          <w:numId w:val="1001"/>
        </w:numPr>
      </w:pPr>
      <w:hyperlink w:anchor="X33075ffb9ac9d82f05e2c4d447f879dd4322606">
        <w:r>
          <w:rPr>
            <w:rStyle w:val="Hyperlink"/>
          </w:rPr>
          <w:t xml:space="preserve">Modulo Shipping — Gestione Spedizioni</w:t>
        </w:r>
      </w:hyperlink>
    </w:p>
    <w:p>
      <w:pPr>
        <w:pStyle w:val="Compact"/>
        <w:numPr>
          <w:ilvl w:val="0"/>
          <w:numId w:val="1001"/>
        </w:numPr>
      </w:pPr>
      <w:hyperlink w:anchor="X8dbc1ce20521afc666a819af05aebe394f19db2">
        <w:r>
          <w:rPr>
            <w:rStyle w:val="Hyperlink"/>
          </w:rPr>
          <w:t xml:space="preserve">Modulo Purchasing</w:t>
        </w:r>
      </w:hyperlink>
    </w:p>
    <w:p>
      <w:pPr>
        <w:pStyle w:val="Compact"/>
        <w:numPr>
          <w:ilvl w:val="0"/>
          <w:numId w:val="1001"/>
        </w:numPr>
      </w:pPr>
      <w:hyperlink w:anchor="X2af740e8c5c36c93c7461d94a9a287b3d79e4ce">
        <w:r>
          <w:rPr>
            <w:rStyle w:val="Hyperlink"/>
          </w:rPr>
          <w:t xml:space="preserve">Modulo Custom — Sdoganamento e Bolle</w:t>
        </w:r>
      </w:hyperlink>
    </w:p>
    <w:p>
      <w:pPr>
        <w:pStyle w:val="Compact"/>
        <w:numPr>
          <w:ilvl w:val="0"/>
          <w:numId w:val="1001"/>
        </w:numPr>
      </w:pPr>
      <w:hyperlink w:anchor="Xef4e2d56214bc7ff0898712f7687b608377f0ab">
        <w:r>
          <w:rPr>
            <w:rStyle w:val="Hyperlink"/>
          </w:rPr>
          <w:t xml:space="preserve">Modulo Documents — Archivio</w:t>
        </w:r>
      </w:hyperlink>
    </w:p>
    <w:p>
      <w:pPr>
        <w:pStyle w:val="Compact"/>
        <w:numPr>
          <w:ilvl w:val="0"/>
          <w:numId w:val="1001"/>
        </w:numPr>
      </w:pPr>
      <w:hyperlink w:anchor="X6f92cc86819b91c26cd9cfcd2d66d302f8b9501">
        <w:r>
          <w:rPr>
            <w:rStyle w:val="Hyperlink"/>
          </w:rPr>
          <w:t xml:space="preserve">Scorciatoie e palette comandi</w:t>
        </w:r>
      </w:hyperlink>
    </w:p>
    <w:p>
      <w:pPr>
        <w:pStyle w:val="Compact"/>
        <w:numPr>
          <w:ilvl w:val="0"/>
          <w:numId w:val="1001"/>
        </w:numPr>
      </w:pPr>
      <w:hyperlink w:anchor="X88c6977e104b6e7b34e55f08dd26a1f64202b6d">
        <w:r>
          <w:rPr>
            <w:rStyle w:val="Hyperlink"/>
          </w:rPr>
          <w:t xml:space="preserve">Problemi comuni</w:t>
        </w:r>
      </w:hyperlink>
    </w:p>
    <w:p>
      <w:r>
        <w:pict>
          <v:rect style="width:0;height:1.5pt" o:hralign="center" o:hrstd="t" o:hr="t"/>
        </w:pict>
      </w:r>
    </w:p>
    <w:bookmarkEnd w:id="9"/>
    <w:bookmarkStart w:id="12" w:name="introduzione"/>
    <w:p>
      <w:pPr>
        <w:pStyle w:val="Heading2"/>
      </w:pPr>
      <w:r>
        <w:t xml:space="preserve">1. Introduzione</w:t>
      </w:r>
    </w:p>
    <w:p>
      <w:pPr>
        <w:pStyle w:val="FirstParagraph"/>
      </w:pPr>
      <w:r>
        <w:t xml:space="preserve">Il</w:t>
      </w:r>
      <w:r>
        <w:t xml:space="preserve"> </w:t>
      </w:r>
      <w:r>
        <w:rPr>
          <w:b/>
          <w:bCs/>
        </w:rPr>
        <w:t xml:space="preserve">Gestionale Plus Technologies</w:t>
      </w:r>
      <w:r>
        <w:t xml:space="preserve"> </w:t>
      </w:r>
      <w:r>
        <w:t xml:space="preserve">è la piattaforma web centralizzata per la gestione operativa di Plus Technologies Group. Integra WeClapp, Fatture in Cloud (FIC), Google Drive, spedizioni internazionali e strumenti di reportistica.</w:t>
      </w:r>
    </w:p>
    <w:p>
      <w:pPr>
        <w:pStyle w:val="BodyText"/>
      </w:pPr>
      <w:r>
        <w:t xml:space="preserve">Questo manuale descrive il</w:t>
      </w:r>
      <w:r>
        <w:t xml:space="preserve"> </w:t>
      </w:r>
      <w:r>
        <w:rPr>
          <w:b/>
          <w:bCs/>
        </w:rPr>
        <w:t xml:space="preserve">gestionale web</w:t>
      </w:r>
      <w:r>
        <w:t xml:space="preserve"> </w:t>
      </w:r>
      <w:r>
        <w:t xml:space="preserve">(</w:t>
      </w:r>
      <w:r>
        <w:rPr>
          <w:rStyle w:val="VerbatimChar"/>
        </w:rPr>
        <w:t xml:space="preserve">gestionale.plustechnologies.it</w:t>
      </w:r>
      <w:r>
        <w:t xml:space="preserve">), evoluzione operativa della suite desktop Plus Technologies documentata in</w:t>
      </w:r>
      <w:r>
        <w:t xml:space="preserve"> </w:t>
      </w:r>
      <w:r>
        <w:rPr>
          <w:i/>
          <w:iCs/>
        </w:rPr>
        <w:t xml:space="preserve">Manuale REV5</w:t>
      </w:r>
      <w:r>
        <w:t xml:space="preserve">. Ogni modulo mantiene la stessa logica di flusso del desktop; qui trovi i percorsi web, i pulsanti dell’interfaccia browser e i comportamenti automatici (sync, anti-duplicato, upload documenti).</w:t>
      </w:r>
    </w:p>
    <w:bookmarkStart w:id="10" w:name="architettura-e-sistemi-collegati"/>
    <w:p>
      <w:pPr>
        <w:pStyle w:val="Heading3"/>
      </w:pPr>
      <w:r>
        <w:t xml:space="preserve">1.1 Architettura e sistemi collegati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192"/>
        <w:gridCol w:w="372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Sistema</w:t>
            </w:r>
          </w:p>
        </w:tc>
        <w:tc>
          <w:tcPr/>
          <w:p>
            <w:pPr>
              <w:pStyle w:val="Compact"/>
            </w:pPr>
            <w:r>
              <w:t xml:space="preserve">Ruolo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WeClapp</w:t>
            </w:r>
          </w:p>
        </w:tc>
        <w:tc>
          <w:tcPr/>
          <w:p>
            <w:pPr>
              <w:pStyle w:val="Compact"/>
            </w:pPr>
            <w:r>
              <w:t xml:space="preserve">Gestionale principale: ordini vendita, attributi custom (Artwork, Job N, costi, documenti, flag), allegati, fatture acquisto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Fatture in Cloud (FIC)</w:t>
            </w:r>
          </w:p>
        </w:tc>
        <w:tc>
          <w:tcPr/>
          <w:p>
            <w:pPr>
              <w:pStyle w:val="Compact"/>
            </w:pPr>
            <w:r>
              <w:t xml:space="preserve">Fatture/proforma/ordini vendita, DDT, anagrafica clienti, pagamenti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Google Drive</w:t>
            </w:r>
          </w:p>
        </w:tc>
        <w:tc>
          <w:tcPr/>
          <w:p>
            <w:pPr>
              <w:pStyle w:val="Compact"/>
            </w:pPr>
            <w:r>
              <w:t xml:space="preserve">Cartelle job, report spedizioni, documenti condivisi tra operatori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PGP / fornitori</w:t>
            </w:r>
          </w:p>
        </w:tc>
        <w:tc>
          <w:tcPr/>
          <w:p>
            <w:pPr>
              <w:pStyle w:val="Compact"/>
            </w:pPr>
            <w:r>
              <w:t xml:space="preserve">File Excel job list, fatture acquisto, prezzi USD</w:t>
            </w:r>
          </w:p>
        </w:tc>
      </w:tr>
    </w:tbl>
    <w:p>
      <w:pPr>
        <w:pStyle w:val="BodyText"/>
      </w:pPr>
      <w:r>
        <w:t xml:space="preserve">I dati condivisi su Drive e in cache WeClapp/FIC sono la</w:t>
      </w:r>
      <w:r>
        <w:t xml:space="preserve"> </w:t>
      </w:r>
      <w:r>
        <w:rPr>
          <w:b/>
          <w:bCs/>
        </w:rPr>
        <w:t xml:space="preserve">fonte operativa</w:t>
      </w:r>
      <w:r>
        <w:t xml:space="preserve">: ciò che salvi dal gestionale web è visibile subito agli altri operatori e alle app collegate.</w:t>
      </w:r>
    </w:p>
    <w:bookmarkEnd w:id="10"/>
    <w:bookmarkStart w:id="11" w:name="ruoli-utente-web"/>
    <w:p>
      <w:pPr>
        <w:pStyle w:val="Heading3"/>
      </w:pPr>
      <w:r>
        <w:t xml:space="preserve">1.2 Ruoli utente (web)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310"/>
        <w:gridCol w:w="561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Ruolo</w:t>
            </w:r>
          </w:p>
        </w:tc>
        <w:tc>
          <w:tcPr/>
          <w:p>
            <w:pPr>
              <w:pStyle w:val="Compact"/>
            </w:pPr>
            <w:r>
              <w:t xml:space="preserve">Permessi tipici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Master / Admin</w:t>
            </w:r>
          </w:p>
        </w:tc>
        <w:tc>
          <w:tcPr/>
          <w:p>
            <w:pPr>
              <w:pStyle w:val="Compact"/>
            </w:pPr>
            <w:r>
              <w:t xml:space="preserve">Accesso completo: scrittura WeClapp, FIC, Drive, shipping, sync anagrafica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Operatore con permessi modulo</w:t>
            </w:r>
          </w:p>
        </w:tc>
        <w:tc>
          <w:tcPr/>
          <w:p>
            <w:pPr>
              <w:pStyle w:val="Compact"/>
            </w:pPr>
            <w:r>
              <w:t xml:space="preserve">Accesso ai tile Dashboard abilitati (</w:t>
            </w:r>
            <w:r>
              <w:rPr>
                <w:rStyle w:val="VerbatimChar"/>
              </w:rPr>
              <w:t xml:space="preserve">orders:read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shipping:read</w:t>
            </w:r>
            <w:r>
              <w:t xml:space="preserve">, ecc.)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Sola lettura</w:t>
            </w:r>
          </w:p>
        </w:tc>
        <w:tc>
          <w:tcPr/>
          <w:p>
            <w:pPr>
              <w:pStyle w:val="Compact"/>
            </w:pPr>
            <w:r>
              <w:t xml:space="preserve">Tile attenuati; nessuna scrittura su sistemi esterni</w:t>
            </w:r>
          </w:p>
        </w:tc>
      </w:tr>
    </w:tbl>
    <w:p>
      <w:pPr>
        <w:pStyle w:val="BodyText"/>
      </w:pPr>
      <w:r>
        <w:t xml:space="preserve">Contattare l’amministratore per abilitare un modulo mancante.</w:t>
      </w:r>
    </w:p>
    <w:p>
      <w:pPr>
        <w:pStyle w:val="BodyText"/>
      </w:pPr>
      <w:r>
        <w:t xml:space="preserve">Dalla</w:t>
      </w:r>
      <w:r>
        <w:t xml:space="preserve"> </w:t>
      </w:r>
      <w:r>
        <w:rPr>
          <w:b/>
          <w:bCs/>
        </w:rPr>
        <w:t xml:space="preserve">Dashboard</w:t>
      </w:r>
      <w:r>
        <w:t xml:space="preserve"> </w:t>
      </w:r>
      <w:r>
        <w:t xml:space="preserve">si accede ai moduli principali: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017"/>
        <w:gridCol w:w="490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Modulo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WeClapp — Ordini + Anagrafica</w:t>
            </w:r>
          </w:p>
        </w:tc>
        <w:tc>
          <w:tcPr/>
          <w:p>
            <w:pPr>
              <w:pStyle w:val="Compact"/>
            </w:pPr>
            <w:r>
              <w:t xml:space="preserve">Lista ordini, creazione ordini, pagamenti clienti, documenti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Purchasing</w:t>
            </w:r>
          </w:p>
        </w:tc>
        <w:tc>
          <w:tcPr/>
          <w:p>
            <w:pPr>
              <w:pStyle w:val="Compact"/>
            </w:pPr>
            <w:r>
              <w:t xml:space="preserve">Acquisti, fatture fornitori, import doganale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Shipping</w:t>
            </w:r>
          </w:p>
        </w:tc>
        <w:tc>
          <w:tcPr/>
          <w:p>
            <w:pPr>
              <w:pStyle w:val="Compact"/>
            </w:pPr>
            <w:r>
              <w:t xml:space="preserve">Job List, report spedizioni, In Transit, pianificatore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Custom</w:t>
            </w:r>
          </w:p>
        </w:tc>
        <w:tc>
          <w:tcPr/>
          <w:p>
            <w:pPr>
              <w:pStyle w:val="Compact"/>
            </w:pPr>
            <w:r>
              <w:t xml:space="preserve">Sdoganamento, bolle doganali, clearance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Report</w:t>
            </w:r>
          </w:p>
        </w:tc>
        <w:tc>
          <w:tcPr/>
          <w:p>
            <w:pPr>
              <w:pStyle w:val="Compact"/>
            </w:pPr>
            <w:r>
              <w:t xml:space="preserve">Fatturato PLUS FIC, confronti WeClapp, margini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Documents</w:t>
            </w:r>
          </w:p>
        </w:tc>
        <w:tc>
          <w:tcPr/>
          <w:p>
            <w:pPr>
              <w:pStyle w:val="Compact"/>
            </w:pPr>
            <w:r>
              <w:t xml:space="preserve">Archivio documenti su Google Drive</w:t>
            </w:r>
          </w:p>
        </w:tc>
      </w:tr>
    </w:tbl>
    <w:p>
      <w:pPr>
        <w:pStyle w:val="BodyText"/>
      </w:pPr>
      <w:r>
        <w:t xml:space="preserve">Ogni modulo mantiene la barra superiore arancione</w:t>
      </w:r>
      <w:r>
        <w:t xml:space="preserve"> </w:t>
      </w:r>
      <w:r>
        <w:rPr>
          <w:b/>
          <w:bCs/>
        </w:rPr>
        <w:t xml:space="preserve">✦ Plus Technologies</w:t>
      </w:r>
      <w:r>
        <w:t xml:space="preserve"> </w:t>
      </w:r>
      <w:r>
        <w:t xml:space="preserve">con pulsante</w:t>
      </w:r>
      <w:r>
        <w:t xml:space="preserve"> </w:t>
      </w:r>
      <w:r>
        <w:rPr>
          <w:b/>
          <w:bCs/>
        </w:rPr>
        <w:t xml:space="preserve">🏠 Menu</w:t>
      </w:r>
      <w:r>
        <w:t xml:space="preserve"> </w:t>
      </w:r>
      <w:r>
        <w:t xml:space="preserve">(o logo) per tornare alla Dashboard.</w:t>
      </w:r>
    </w:p>
    <w:p>
      <w:r>
        <w:pict>
          <v:rect style="width:0;height:1.5pt" o:hralign="center" o:hrstd="t" o:hr="t"/>
        </w:pict>
      </w:r>
    </w:p>
    <w:bookmarkEnd w:id="11"/>
    <w:bookmarkEnd w:id="12"/>
    <w:bookmarkStart w:id="22" w:name="accesso-e-navigazione-generale"/>
    <w:p>
      <w:pPr>
        <w:pStyle w:val="Heading2"/>
      </w:pPr>
      <w:r>
        <w:t xml:space="preserve">2. Accesso e navigazione generale</w:t>
      </w:r>
    </w:p>
    <w:bookmarkStart w:id="16" w:name="login"/>
    <w:p>
      <w:pPr>
        <w:pStyle w:val="Heading3"/>
      </w:pPr>
      <w:r>
        <w:t xml:space="preserve">2.1 Login</w:t>
      </w:r>
    </w:p>
    <w:p>
      <w:pPr>
        <w:pStyle w:val="Compact"/>
        <w:numPr>
          <w:ilvl w:val="0"/>
          <w:numId w:val="1003"/>
        </w:numPr>
      </w:pPr>
      <w:r>
        <w:t xml:space="preserve">Aprire</w:t>
      </w:r>
      <w:r>
        <w:t xml:space="preserve"> </w:t>
      </w:r>
      <w:r>
        <w:rPr>
          <w:rStyle w:val="VerbatimChar"/>
        </w:rPr>
        <w:t xml:space="preserve">https://gestionale.plustechnologies.it</w:t>
      </w:r>
    </w:p>
    <w:p>
      <w:pPr>
        <w:pStyle w:val="Compact"/>
        <w:numPr>
          <w:ilvl w:val="0"/>
          <w:numId w:val="1003"/>
        </w:numPr>
      </w:pPr>
      <w:r>
        <w:t xml:space="preserve">Se non autenticati, compare la schermata</w:t>
      </w:r>
      <w:r>
        <w:t xml:space="preserve"> </w:t>
      </w:r>
      <w:r>
        <w:rPr>
          <w:b/>
          <w:bCs/>
        </w:rPr>
        <w:t xml:space="preserve">Login</w:t>
      </w:r>
    </w:p>
    <w:p>
      <w:pPr>
        <w:pStyle w:val="Compact"/>
        <w:numPr>
          <w:ilvl w:val="0"/>
          <w:numId w:val="1003"/>
        </w:numPr>
      </w:pPr>
      <w:r>
        <w:t xml:space="preserve">Inserire</w:t>
      </w:r>
      <w:r>
        <w:t xml:space="preserve"> </w:t>
      </w:r>
      <w:r>
        <w:rPr>
          <w:b/>
          <w:bCs/>
        </w:rPr>
        <w:t xml:space="preserve">Username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Password</w:t>
      </w:r>
      <w:r>
        <w:t xml:space="preserve"> </w:t>
      </w:r>
      <w:r>
        <w:t xml:space="preserve">forniti dall’amministratore</w:t>
      </w:r>
    </w:p>
    <w:p>
      <w:pPr>
        <w:pStyle w:val="Compact"/>
        <w:numPr>
          <w:ilvl w:val="0"/>
          <w:numId w:val="1003"/>
        </w:numPr>
      </w:pPr>
      <w:r>
        <w:t xml:space="preserve">Premere</w:t>
      </w:r>
      <w:r>
        <w:t xml:space="preserve"> </w:t>
      </w:r>
      <w:r>
        <w:rPr>
          <w:b/>
          <w:bCs/>
        </w:rPr>
        <w:t xml:space="preserve">Accedi</w:t>
      </w:r>
    </w:p>
    <w:p>
      <w:pPr>
        <w:pStyle w:val="FirstParagraph"/>
      </w:pPr>
      <w:r>
        <w:t xml:space="preserve">Dopo il login si viene reindirizzati alla Dashboard. La sessione usa token salvati nel browser.</w:t>
      </w:r>
    </w:p>
    <w:p>
      <w:pPr>
        <w:pStyle w:val="CaptionedFigure"/>
      </w:pPr>
      <w:r>
        <w:drawing>
          <wp:inline>
            <wp:extent cx="5334000" cy="3333750"/>
            <wp:effectExtent b="0" l="0" r="0" t="0"/>
            <wp:docPr descr="Schermata login — placeholder username, nessun dato reale" title="" id="14" name="Picture"/>
            <a:graphic>
              <a:graphicData uri="http://schemas.openxmlformats.org/drawingml/2006/picture">
                <pic:pic>
                  <pic:nvPicPr>
                    <pic:cNvPr descr="manual_screenshots/01-login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Schermata login — placeholder username, nessun dato reale</w:t>
      </w:r>
    </w:p>
    <w:bookmarkEnd w:id="16"/>
    <w:bookmarkStart w:id="20" w:name="barra-di-navigazione-comune"/>
    <w:p>
      <w:pPr>
        <w:pStyle w:val="Heading3"/>
      </w:pPr>
      <w:r>
        <w:t xml:space="preserve">2.2 Barra di navigazione comune</w:t>
      </w:r>
    </w:p>
    <w:p>
      <w:pPr>
        <w:pStyle w:val="FirstParagraph"/>
      </w:pPr>
      <w:r>
        <w:t xml:space="preserve">Presente in tutti i moduli principali: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Elemento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✦ Plus Technologies</w:t>
            </w:r>
            <w:r>
              <w:t xml:space="preserve"> </w:t>
            </w:r>
            <w:r>
              <w:t xml:space="preserve">(logo)</w:t>
            </w:r>
          </w:p>
        </w:tc>
        <w:tc>
          <w:tcPr/>
          <w:p>
            <w:pPr>
              <w:pStyle w:val="Compact"/>
            </w:pPr>
            <w:r>
              <w:t xml:space="preserve">Torna alla Dashboard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📖 Manuale</w:t>
            </w:r>
          </w:p>
        </w:tc>
        <w:tc>
          <w:tcPr/>
          <w:p>
            <w:pPr>
              <w:pStyle w:val="Compact"/>
            </w:pPr>
            <w:r>
              <w:t xml:space="preserve">Apre la pagina manuale online (</w:t>
            </w:r>
            <w:r>
              <w:rPr>
                <w:rStyle w:val="VerbatimChar"/>
              </w:rPr>
              <w:t xml:space="preserve">/manual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📄 PDF</w:t>
            </w:r>
          </w:p>
        </w:tc>
        <w:tc>
          <w:tcPr/>
          <w:p>
            <w:pPr>
              <w:pStyle w:val="Compact"/>
            </w:pPr>
            <w:r>
              <w:t xml:space="preserve">Scarica il manuale in PDF (</w:t>
            </w:r>
            <w:r>
              <w:rPr>
                <w:rStyle w:val="VerbatimChar"/>
              </w:rPr>
              <w:t xml:space="preserve">/manual/download/pdf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🏠 Menu / Home</w:t>
            </w:r>
          </w:p>
        </w:tc>
        <w:tc>
          <w:tcPr/>
          <w:p>
            <w:pPr>
              <w:pStyle w:val="Compact"/>
            </w:pPr>
            <w:r>
              <w:t xml:space="preserve">Torna alla Dashboard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← Indietro</w:t>
            </w:r>
          </w:p>
        </w:tc>
        <w:tc>
          <w:tcPr/>
          <w:p>
            <w:pPr>
              <w:pStyle w:val="Compact"/>
            </w:pPr>
            <w:r>
              <w:t xml:space="preserve">Torna alla schermata precedente del modulo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✕ Chiudi</w:t>
            </w:r>
          </w:p>
        </w:tc>
        <w:tc>
          <w:tcPr/>
          <w:p>
            <w:pPr>
              <w:pStyle w:val="Compact"/>
            </w:pPr>
            <w:r>
              <w:t xml:space="preserve">Chiude la vista corrente e torna al menu del modulo o alla Dashboard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🔔 Campanella</w:t>
            </w:r>
          </w:p>
        </w:tc>
        <w:tc>
          <w:tcPr/>
          <w:p>
            <w:pPr>
              <w:pStyle w:val="Compact"/>
            </w:pPr>
            <w:r>
              <w:t xml:space="preserve">Notifiche chat e commenti non letti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Esci</w:t>
            </w:r>
          </w:p>
        </w:tc>
        <w:tc>
          <w:tcPr/>
          <w:p>
            <w:pPr>
              <w:pStyle w:val="Compact"/>
            </w:pPr>
            <w:r>
              <w:t xml:space="preserve">Logout</w:t>
            </w:r>
          </w:p>
        </w:tc>
      </w:tr>
    </w:tbl>
    <w:p>
      <w:pPr>
        <w:pStyle w:val="CaptionedFigure"/>
      </w:pPr>
      <w:r>
        <w:drawing>
          <wp:inline>
            <wp:extent cx="5334000" cy="5367337"/>
            <wp:effectExtent b="0" l="0" r="0" t="0"/>
            <wp:docPr descr="Barra superiore con pulsanti Manuale e PDF prima della campanella" title="" id="18" name="Picture"/>
            <a:graphic>
              <a:graphicData uri="http://schemas.openxmlformats.org/drawingml/2006/picture">
                <pic:pic>
                  <pic:nvPicPr>
                    <pic:cNvPr descr="manual_screenshots/02-manuale-header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36733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Barra superiore con pulsanti Manuale e PDF prima della campanella</w:t>
      </w:r>
    </w:p>
    <w:p>
      <w:pPr>
        <w:pStyle w:val="BodyText"/>
      </w:pPr>
      <w:r>
        <w:rPr>
          <w:b/>
          <w:bCs/>
        </w:rPr>
        <w:t xml:space="preserve">Suggerimento:</w:t>
      </w:r>
      <w:r>
        <w:t xml:space="preserve"> </w:t>
      </w:r>
      <w:r>
        <w:t xml:space="preserve">se dopo un aggiornamento del gestionale compaiono schermate o pulsanti non aggiornati, eseguire un</w:t>
      </w:r>
      <w:r>
        <w:t xml:space="preserve"> </w:t>
      </w:r>
      <w:r>
        <w:rPr>
          <w:b/>
          <w:bCs/>
        </w:rPr>
        <w:t xml:space="preserve">refresh forzato</w:t>
      </w:r>
      <w:r>
        <w:t xml:space="preserve"> </w:t>
      </w:r>
      <w:r>
        <w:t xml:space="preserve">con</w:t>
      </w:r>
      <w:r>
        <w:t xml:space="preserve"> </w:t>
      </w:r>
      <w:r>
        <w:rPr>
          <w:b/>
          <w:bCs/>
        </w:rPr>
        <w:t xml:space="preserve">Ctrl+F5</w:t>
      </w:r>
      <w:r>
        <w:t xml:space="preserve"> </w:t>
      </w:r>
      <w:r>
        <w:t xml:space="preserve">(Windows/Linux) o</w:t>
      </w:r>
      <w:r>
        <w:t xml:space="preserve"> </w:t>
      </w:r>
      <w:r>
        <w:rPr>
          <w:b/>
          <w:bCs/>
        </w:rPr>
        <w:t xml:space="preserve">Cmd+Shift+R</w:t>
      </w:r>
      <w:r>
        <w:t xml:space="preserve"> </w:t>
      </w:r>
      <w:r>
        <w:t xml:space="preserve">(Mac) per ricaricare CSS e JavaScript dalla rete, bypassando la cache del browser.</w:t>
      </w:r>
    </w:p>
    <w:bookmarkEnd w:id="20"/>
    <w:bookmarkStart w:id="21" w:name="permessi-utente"/>
    <w:p>
      <w:pPr>
        <w:pStyle w:val="Heading3"/>
      </w:pPr>
      <w:r>
        <w:t xml:space="preserve">2.3 Permessi utente</w:t>
      </w:r>
    </w:p>
    <w:p>
      <w:pPr>
        <w:pStyle w:val="FirstParagraph"/>
      </w:pPr>
      <w:r>
        <w:t xml:space="preserve">Alcuni tile della Dashboard possono apparire attenuati se l’utente non ha il permesso per quel modulo (es.</w:t>
      </w:r>
      <w:r>
        <w:t xml:space="preserve"> </w:t>
      </w:r>
      <w:r>
        <w:rPr>
          <w:rStyle w:val="VerbatimChar"/>
        </w:rPr>
        <w:t xml:space="preserve">orders:read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shipping:read</w:t>
      </w:r>
      <w:r>
        <w:t xml:space="preserve">). Contattare l’amministratore per l’abilitazione.</w:t>
      </w:r>
    </w:p>
    <w:p>
      <w:r>
        <w:pict>
          <v:rect style="width:0;height:1.5pt" o:hralign="center" o:hrstd="t" o:hr="t"/>
        </w:pict>
      </w:r>
    </w:p>
    <w:bookmarkEnd w:id="21"/>
    <w:bookmarkEnd w:id="22"/>
    <w:bookmarkStart w:id="30" w:name="dashboard"/>
    <w:p>
      <w:pPr>
        <w:pStyle w:val="Heading2"/>
      </w:pPr>
      <w:r>
        <w:t xml:space="preserve">3. Dashboard</w:t>
      </w:r>
    </w:p>
    <w:p>
      <w:pPr>
        <w:pStyle w:val="FirstParagraph"/>
      </w:pPr>
      <w:r>
        <w:rPr>
          <w:b/>
          <w:bCs/>
        </w:rPr>
        <w:t xml:space="preserve">Scopo:</w:t>
      </w:r>
      <w:r>
        <w:t xml:space="preserve"> </w:t>
      </w:r>
      <w:r>
        <w:t xml:space="preserve">punto di ingresso unico, panoramica stato piattaforma e comunicazione interna.</w:t>
      </w:r>
    </w:p>
    <w:bookmarkStart w:id="23" w:name="griglia-moduli"/>
    <w:p>
      <w:pPr>
        <w:pStyle w:val="Heading3"/>
      </w:pPr>
      <w:r>
        <w:t xml:space="preserve">3.1 Griglia moduli</w:t>
      </w:r>
    </w:p>
    <w:p>
      <w:pPr>
        <w:pStyle w:val="FirstParagraph"/>
      </w:pPr>
      <w:r>
        <w:t xml:space="preserve">Sei tile colorati aprono i moduli operativi. Passando il mouse su un tile compare l’icona</w:t>
      </w:r>
      <w:r>
        <w:t xml:space="preserve"> </w:t>
      </w:r>
      <w:r>
        <w:rPr>
          <w:b/>
          <w:bCs/>
        </w:rPr>
        <w:t xml:space="preserve">⧉</w:t>
      </w:r>
      <w:r>
        <w:t xml:space="preserve"> </w:t>
      </w:r>
      <w:r>
        <w:t xml:space="preserve">in alto a destra per</w:t>
      </w:r>
      <w:r>
        <w:t xml:space="preserve"> </w:t>
      </w:r>
      <w:r>
        <w:rPr>
          <w:b/>
          <w:bCs/>
        </w:rPr>
        <w:t xml:space="preserve">aprire in nuova scheda</w:t>
      </w:r>
      <w:r>
        <w:t xml:space="preserve">.</w:t>
      </w:r>
    </w:p>
    <w:bookmarkEnd w:id="23"/>
    <w:bookmarkStart w:id="24" w:name="stato-piattaforma"/>
    <w:p>
      <w:pPr>
        <w:pStyle w:val="Heading3"/>
      </w:pPr>
      <w:r>
        <w:t xml:space="preserve">3.2 Stato piattaforma</w:t>
      </w:r>
    </w:p>
    <w:p>
      <w:pPr>
        <w:pStyle w:val="FirstParagraph"/>
      </w:pPr>
      <w:r>
        <w:t xml:space="preserve">Pannello inferiore con: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Chi è attivo</w:t>
      </w:r>
      <w:r>
        <w:t xml:space="preserve"> </w:t>
      </w:r>
      <w:r>
        <w:t xml:space="preserve">— utenti online in tempo reale (chip verdi)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Chat team</w:t>
      </w:r>
      <w:r>
        <w:t xml:space="preserve"> </w:t>
      </w:r>
      <w:r>
        <w:t xml:space="preserve">— messaggistica interna (vedi capitolo 4)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Cronologia operazioni</w:t>
      </w:r>
      <w:r>
        <w:t xml:space="preserve"> </w:t>
      </w:r>
      <w:r>
        <w:t xml:space="preserve">— ultimi 20 eventi con colonna</w:t>
      </w:r>
      <w:r>
        <w:t xml:space="preserve"> </w:t>
      </w:r>
      <w:r>
        <w:rPr>
          <w:b/>
          <w:bCs/>
        </w:rPr>
        <w:t xml:space="preserve">Chi</w:t>
      </w:r>
      <w:r>
        <w:t xml:space="preserve"> </w:t>
      </w:r>
      <w:r>
        <w:t xml:space="preserve">(nome operatore),</w:t>
      </w:r>
      <w:r>
        <w:t xml:space="preserve"> </w:t>
      </w:r>
      <w:r>
        <w:rPr>
          <w:b/>
          <w:bCs/>
        </w:rPr>
        <w:t xml:space="preserve">Quando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Cosa</w:t>
      </w:r>
      <w:r>
        <w:t xml:space="preserve"> </w:t>
      </w:r>
      <w:r>
        <w:t xml:space="preserve">(sync ordini, salvataggi WeClapp, documenti FIC, chat, sync anagrafica, solleciti pagamenti, AWB, ecc.). Gli eventi automatici (webhook, scheduler) compaiono con autore</w:t>
      </w:r>
      <w:r>
        <w:t xml:space="preserve"> </w:t>
      </w:r>
      <w:r>
        <w:rPr>
          <w:b/>
          <w:bCs/>
        </w:rPr>
        <w:t xml:space="preserve">Sistema</w:t>
      </w:r>
      <w:r>
        <w:t xml:space="preserve">.</w:t>
      </w:r>
    </w:p>
    <w:bookmarkEnd w:id="24"/>
    <w:bookmarkStart w:id="25" w:name="indicatore-weclapp"/>
    <w:p>
      <w:pPr>
        <w:pStyle w:val="Heading3"/>
      </w:pPr>
      <w:r>
        <w:t xml:space="preserve">3.3 Indicatore WeClapp</w:t>
      </w:r>
    </w:p>
    <w:p>
      <w:pPr>
        <w:pStyle w:val="FirstParagraph"/>
      </w:pPr>
      <w:r>
        <w:t xml:space="preserve">Sotto i tile, un pallino colorato indica lo stato dell’ultimo sync ordini WeClapp: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Verde</w:t>
      </w:r>
      <w:r>
        <w:t xml:space="preserve"> </w:t>
      </w:r>
      <w:r>
        <w:t xml:space="preserve">— sync OK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Giallo</w:t>
      </w:r>
      <w:r>
        <w:t xml:space="preserve"> </w:t>
      </w:r>
      <w:r>
        <w:t xml:space="preserve">— ultimo sync con errori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Grigio</w:t>
      </w:r>
      <w:r>
        <w:t xml:space="preserve"> </w:t>
      </w:r>
      <w:r>
        <w:t xml:space="preserve">— stato non disponibile</w:t>
      </w:r>
    </w:p>
    <w:bookmarkEnd w:id="25"/>
    <w:bookmarkStart w:id="29" w:name="flusso-tipico"/>
    <w:p>
      <w:pPr>
        <w:pStyle w:val="Heading3"/>
      </w:pPr>
      <w:r>
        <w:t xml:space="preserve">3.4 Flusso tipico</w:t>
      </w:r>
    </w:p>
    <w:p>
      <w:pPr>
        <w:pStyle w:val="Compact"/>
        <w:numPr>
          <w:ilvl w:val="0"/>
          <w:numId w:val="1005"/>
        </w:numPr>
      </w:pPr>
      <w:r>
        <w:t xml:space="preserve">Accedere al gestionale</w:t>
      </w:r>
    </w:p>
    <w:p>
      <w:pPr>
        <w:pStyle w:val="Compact"/>
        <w:numPr>
          <w:ilvl w:val="0"/>
          <w:numId w:val="1005"/>
        </w:numPr>
      </w:pPr>
      <w:r>
        <w:t xml:space="preserve">Verificare chi è online e lo stato sync</w:t>
      </w:r>
    </w:p>
    <w:p>
      <w:pPr>
        <w:pStyle w:val="Compact"/>
        <w:numPr>
          <w:ilvl w:val="0"/>
          <w:numId w:val="1005"/>
        </w:numPr>
      </w:pPr>
      <w:r>
        <w:t xml:space="preserve">Scegliere il modulo dal tile corrispondente</w:t>
      </w:r>
    </w:p>
    <w:p>
      <w:pPr>
        <w:pStyle w:val="Compact"/>
        <w:numPr>
          <w:ilvl w:val="0"/>
          <w:numId w:val="1005"/>
        </w:numPr>
      </w:pPr>
      <w:r>
        <w:t xml:space="preserve">Per azioni rapide usare</w:t>
      </w:r>
      <w:r>
        <w:t xml:space="preserve"> </w:t>
      </w:r>
      <w:r>
        <w:rPr>
          <w:b/>
          <w:bCs/>
        </w:rPr>
        <w:t xml:space="preserve">Ctrl+K</w:t>
      </w:r>
      <w:r>
        <w:t xml:space="preserve"> </w:t>
      </w:r>
      <w:r>
        <w:t xml:space="preserve">(vedi capitolo 11)</w:t>
      </w:r>
    </w:p>
    <w:p>
      <w:pPr>
        <w:pStyle w:val="CaptionedFigure"/>
      </w:pPr>
      <w:r>
        <w:drawing>
          <wp:inline>
            <wp:extent cx="5334000" cy="5367337"/>
            <wp:effectExtent b="0" l="0" r="0" t="0"/>
            <wp:docPr descr="Dashboard con moduli e chat team — dati demo" title="" id="27" name="Picture"/>
            <a:graphic>
              <a:graphicData uri="http://schemas.openxmlformats.org/drawingml/2006/picture">
                <pic:pic>
                  <pic:nvPicPr>
                    <pic:cNvPr descr="manual_screenshots/03-dashboard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36733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Dashboard con moduli e chat team — dati demo</w:t>
      </w:r>
    </w:p>
    <w:p>
      <w:r>
        <w:pict>
          <v:rect style="width:0;height:1.5pt" o:hralign="center" o:hrstd="t" o:hr="t"/>
        </w:pict>
      </w:r>
    </w:p>
    <w:bookmarkEnd w:id="29"/>
    <w:bookmarkEnd w:id="30"/>
    <w:bookmarkStart w:id="40" w:name="chat-team-e-notifiche"/>
    <w:p>
      <w:pPr>
        <w:pStyle w:val="Heading2"/>
      </w:pPr>
      <w:r>
        <w:t xml:space="preserve">4. Chat team e notifiche</w:t>
      </w:r>
    </w:p>
    <w:bookmarkStart w:id="34" w:name="chat-team-dashboard"/>
    <w:p>
      <w:pPr>
        <w:pStyle w:val="Heading3"/>
      </w:pPr>
      <w:r>
        <w:t xml:space="preserve">4.1 Chat team (Dashboard)</w:t>
      </w:r>
    </w:p>
    <w:p>
      <w:pPr>
        <w:pStyle w:val="FirstParagraph"/>
      </w:pPr>
      <w:r>
        <w:rPr>
          <w:b/>
          <w:bCs/>
        </w:rPr>
        <w:t xml:space="preserve">Scopo:</w:t>
      </w:r>
      <w:r>
        <w:t xml:space="preserve"> </w:t>
      </w:r>
      <w:r>
        <w:t xml:space="preserve">comunicazione rapida tra membri del team.</w:t>
      </w:r>
    </w:p>
    <w:p>
      <w:pPr>
        <w:pStyle w:val="BodyText"/>
      </w:pPr>
      <w:r>
        <w:rPr>
          <w:b/>
          <w:bCs/>
        </w:rPr>
        <w:t xml:space="preserve">Elementi: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Elemento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Destinatari: Tutti</w:t>
            </w:r>
          </w:p>
        </w:tc>
        <w:tc>
          <w:tcPr/>
          <w:p>
            <w:pPr>
              <w:pStyle w:val="Compact"/>
            </w:pPr>
            <w:r>
              <w:t xml:space="preserve">Messaggio broadcast a tutto il team</w:t>
            </w:r>
          </w:p>
        </w:tc>
      </w:tr>
      <w:tr>
        <w:tc>
          <w:tcPr/>
          <w:p>
            <w:pPr>
              <w:pStyle w:val="Compact"/>
            </w:pPr>
            <w:r>
              <w:t xml:space="preserve">Chip utenti</w:t>
            </w:r>
          </w:p>
        </w:tc>
        <w:tc>
          <w:tcPr/>
          <w:p>
            <w:pPr>
              <w:pStyle w:val="Compact"/>
            </w:pPr>
            <w:r>
              <w:t xml:space="preserve">Deselezionare «Tutti» e scegliere uno o più destinatari</w:t>
            </w:r>
          </w:p>
        </w:tc>
      </w:tr>
      <w:tr>
        <w:tc>
          <w:tcPr/>
          <w:p>
            <w:pPr>
              <w:pStyle w:val="Compact"/>
            </w:pPr>
            <w:r>
              <w:t xml:space="preserve">Campo messaggio</w:t>
            </w:r>
          </w:p>
        </w:tc>
        <w:tc>
          <w:tcPr/>
          <w:p>
            <w:pPr>
              <w:pStyle w:val="Compact"/>
            </w:pPr>
            <w:r>
              <w:t xml:space="preserve">Scrivere e premere</w:t>
            </w:r>
            <w:r>
              <w:t xml:space="preserve"> </w:t>
            </w:r>
            <w:r>
              <w:rPr>
                <w:b/>
                <w:bCs/>
              </w:rPr>
              <w:t xml:space="preserve">Invia</w:t>
            </w:r>
            <w:r>
              <w:t xml:space="preserve"> </w:t>
            </w:r>
            <w:r>
              <w:t xml:space="preserve">o</w:t>
            </w:r>
            <w:r>
              <w:t xml:space="preserve"> </w:t>
            </w:r>
            <w:r>
              <w:rPr>
                <w:b/>
                <w:bCs/>
              </w:rPr>
              <w:t xml:space="preserve">Invio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Rispondi</w:t>
            </w:r>
          </w:p>
        </w:tc>
        <w:tc>
          <w:tcPr/>
          <w:p>
            <w:pPr>
              <w:pStyle w:val="Compact"/>
            </w:pPr>
            <w:r>
              <w:t xml:space="preserve">Sotto ogni messaggio, imposta il destinatario e prepara la risposta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Modifica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b/>
                <w:bCs/>
              </w:rPr>
              <w:t xml:space="preserve">Annulla invio</w:t>
            </w:r>
          </w:p>
        </w:tc>
        <w:tc>
          <w:tcPr/>
          <w:p>
            <w:pPr>
              <w:pStyle w:val="Compact"/>
            </w:pPr>
            <w:r>
              <w:t xml:space="preserve">Sul proprio messaggio, finché nessun destinatario l’ha letto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Svuota chat e cronologia</w:t>
            </w:r>
          </w:p>
        </w:tc>
        <w:tc>
          <w:tcPr/>
          <w:p>
            <w:pPr>
              <w:pStyle w:val="Compact"/>
            </w:pPr>
            <w:r>
              <w:t xml:space="preserve">Elimina messaggi, notifiche e log attività (richiede conferma)</w:t>
            </w:r>
          </w:p>
        </w:tc>
      </w:tr>
    </w:tbl>
    <w:p>
      <w:pPr>
        <w:pStyle w:val="BodyText"/>
      </w:pPr>
      <w:r>
        <w:rPr>
          <w:b/>
          <w:bCs/>
        </w:rPr>
        <w:t xml:space="preserve">Privacy chat:</w:t>
      </w:r>
      <w:r>
        <w:t xml:space="preserve"> </w:t>
      </w:r>
      <w:r>
        <w:t xml:space="preserve">i messaggi diretti a persone specifiche sono visibili solo al mittente e ai destinatari selezionati. I messaggi con «Tutti» attivo sono visibili a tutto il team. I destinatari offline vedono il messaggio in chat e nella campanella alla prossima login; se configurato SMTP, possono ricevere anche una</w:t>
      </w:r>
      <w:r>
        <w:t xml:space="preserve"> </w:t>
      </w:r>
      <w:r>
        <w:rPr>
          <w:b/>
          <w:bCs/>
        </w:rPr>
        <w:t xml:space="preserve">notifica email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Suggerimento privacy:</w:t>
      </w:r>
      <w:r>
        <w:t xml:space="preserve"> </w:t>
      </w:r>
      <w:r>
        <w:t xml:space="preserve">prima di inviare informazioni sensibili (clienti, importi, note interne), verificare i chip destinatari: deselezionare «Tutti» e scegliere solo le persone coinvolte.</w:t>
      </w:r>
    </w:p>
    <w:p>
      <w:pPr>
        <w:pStyle w:val="CaptionedFigure"/>
      </w:pPr>
      <w:r>
        <w:drawing>
          <wp:inline>
            <wp:extent cx="5334000" cy="5367337"/>
            <wp:effectExtent b="0" l="0" r="0" t="0"/>
            <wp:docPr descr="Chat team con messaggi demo" title="" id="32" name="Picture"/>
            <a:graphic>
              <a:graphicData uri="http://schemas.openxmlformats.org/drawingml/2006/picture">
                <pic:pic>
                  <pic:nvPicPr>
                    <pic:cNvPr descr="manual_screenshots/04-chat-team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36733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Chat team con messaggi demo</w:t>
      </w:r>
    </w:p>
    <w:bookmarkEnd w:id="34"/>
    <w:bookmarkStart w:id="38" w:name="notifiche-campanella"/>
    <w:p>
      <w:pPr>
        <w:pStyle w:val="Heading3"/>
      </w:pPr>
      <w:r>
        <w:t xml:space="preserve">4.2 Notifiche (campanella 🔔)</w:t>
      </w:r>
    </w:p>
    <w:p>
      <w:pPr>
        <w:pStyle w:val="FirstParagraph"/>
      </w:pPr>
      <w:r>
        <w:t xml:space="preserve">Disponibile in Dashboard e nel modulo Ordini: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520"/>
        <w:gridCol w:w="440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Azione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t xml:space="preserve">Clic sulla campanella</w:t>
            </w:r>
          </w:p>
        </w:tc>
        <w:tc>
          <w:tcPr/>
          <w:p>
            <w:pPr>
              <w:pStyle w:val="Compact"/>
            </w:pPr>
            <w:r>
              <w:t xml:space="preserve">Apre il pannello «Messaggi per te»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Segna tutte lette</w:t>
            </w:r>
          </w:p>
        </w:tc>
        <w:tc>
          <w:tcPr/>
          <w:p>
            <w:pPr>
              <w:pStyle w:val="Compact"/>
            </w:pPr>
            <w:r>
              <w:t xml:space="preserve">Azzera il badge non letti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Cancella tutte</w:t>
            </w:r>
          </w:p>
        </w:tc>
        <w:tc>
          <w:tcPr/>
          <w:p>
            <w:pPr>
              <w:pStyle w:val="Compact"/>
            </w:pPr>
            <w:r>
              <w:t xml:space="preserve">Rimuove le notifiche dal pannello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🖥</w:t>
            </w:r>
            <w:r>
              <w:t xml:space="preserve"> </w:t>
            </w:r>
            <w:r>
              <w:t xml:space="preserve">(dove presente)</w:t>
            </w:r>
          </w:p>
        </w:tc>
        <w:tc>
          <w:tcPr/>
          <w:p>
            <w:pPr>
              <w:pStyle w:val="Compact"/>
            </w:pPr>
            <w:r>
              <w:t xml:space="preserve">Attiva/disattiva notifiche desktop del browser</w:t>
            </w:r>
          </w:p>
        </w:tc>
      </w:tr>
    </w:tbl>
    <w:p>
      <w:pPr>
        <w:pStyle w:val="BodyText"/>
      </w:pPr>
      <w:r>
        <w:t xml:space="preserve">Al primo utilizzo il browser può chiedere il permesso per le notifiche desktop: accettare solo se si desidera ricevere avvisi anche con il gestionale in background.</w:t>
      </w:r>
    </w:p>
    <w:p>
      <w:pPr>
        <w:pStyle w:val="CaptionedFigure"/>
      </w:pPr>
      <w:r>
        <w:drawing>
          <wp:inline>
            <wp:extent cx="5334000" cy="5367337"/>
            <wp:effectExtent b="0" l="0" r="0" t="0"/>
            <wp:docPr descr="Pannello notifiche campanella" title="" id="36" name="Picture"/>
            <a:graphic>
              <a:graphicData uri="http://schemas.openxmlformats.org/drawingml/2006/picture">
                <pic:pic>
                  <pic:nvPicPr>
                    <pic:cNvPr descr="manual_screenshots/15-notifiche.png" id="37" name="Picture"/>
                    <pic:cNvPicPr>
                      <a:picLocks noChangeArrowheads="1"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36733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Pannello notifiche campanella</w:t>
      </w:r>
    </w:p>
    <w:bookmarkEnd w:id="38"/>
    <w:bookmarkStart w:id="39" w:name="commenti-su-ordine"/>
    <w:p>
      <w:pPr>
        <w:pStyle w:val="Heading3"/>
      </w:pPr>
      <w:r>
        <w:t xml:space="preserve">4.3 Commenti su ordine</w:t>
      </w:r>
    </w:p>
    <w:p>
      <w:pPr>
        <w:pStyle w:val="FirstParagraph"/>
      </w:pPr>
      <w:r>
        <w:t xml:space="preserve">Nel</w:t>
      </w:r>
      <w:r>
        <w:t xml:space="preserve"> </w:t>
      </w:r>
      <w:r>
        <w:rPr>
          <w:b/>
          <w:bCs/>
        </w:rPr>
        <w:t xml:space="preserve">dettaglio ordine</w:t>
      </w:r>
      <w:r>
        <w:t xml:space="preserve"> </w:t>
      </w:r>
      <w:r>
        <w:t xml:space="preserve">(modulo Ordini) è presente la sezione</w:t>
      </w:r>
      <w:r>
        <w:t xml:space="preserve"> </w:t>
      </w:r>
      <w:r>
        <w:rPr>
          <w:b/>
          <w:bCs/>
        </w:rPr>
        <w:t xml:space="preserve">💬 Commenti team</w:t>
      </w:r>
      <w:r>
        <w:t xml:space="preserve">, con la stessa logica destinatari della chat Dashboard. I commenti sono legati al numero ordine e generano notifiche ai destinatari.</w:t>
      </w:r>
    </w:p>
    <w:p>
      <w:r>
        <w:pict>
          <v:rect style="width:0;height:1.5pt" o:hralign="center" o:hrstd="t" o:hr="t"/>
        </w:pict>
      </w:r>
    </w:p>
    <w:bookmarkEnd w:id="39"/>
    <w:bookmarkEnd w:id="40"/>
    <w:bookmarkStart w:id="114" w:name="modulo-ordini-weclapp-plus-order"/>
    <w:p>
      <w:pPr>
        <w:pStyle w:val="Heading2"/>
      </w:pPr>
      <w:r>
        <w:t xml:space="preserve">5. Modulo Ordini WeClapp (Plus Order)</w:t>
      </w:r>
    </w:p>
    <w:p>
      <w:pPr>
        <w:pStyle w:val="FirstParagraph"/>
      </w:pPr>
      <w:r>
        <w:rPr>
          <w:b/>
          <w:bCs/>
        </w:rPr>
        <w:t xml:space="preserve">URL:</w:t>
      </w:r>
      <w:r>
        <w:t xml:space="preserve"> </w:t>
      </w:r>
      <w:r>
        <w:rPr>
          <w:rStyle w:val="VerbatimChar"/>
        </w:rPr>
        <w:t xml:space="preserve">/orders</w:t>
      </w:r>
      <w:r>
        <w:br/>
      </w:r>
      <w:r>
        <w:rPr>
          <w:b/>
          <w:bCs/>
        </w:rPr>
        <w:t xml:space="preserve">Scopo:</w:t>
      </w:r>
      <w:r>
        <w:t xml:space="preserve"> </w:t>
      </w:r>
      <w:r>
        <w:t xml:space="preserve">gestione completa ordini WeClapp, creazione nuovi ordini da FIC, fatturazione, pagamenti clienti, documenti e spedizioni collegate.</w:t>
      </w:r>
    </w:p>
    <w:bookmarkStart w:id="41" w:name="barra-tab-del-modulo"/>
    <w:p>
      <w:pPr>
        <w:pStyle w:val="Heading3"/>
      </w:pPr>
      <w:r>
        <w:t xml:space="preserve">Barra tab del modulo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Tab</w:t>
            </w:r>
          </w:p>
        </w:tc>
        <w:tc>
          <w:tcPr/>
          <w:p>
            <w:pPr>
              <w:pStyle w:val="Compact"/>
            </w:pPr>
            <w:r>
              <w:t xml:space="preserve">Contenuto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Nuovo Ordine</w:t>
            </w:r>
          </w:p>
        </w:tc>
        <w:tc>
          <w:tcPr/>
          <w:p>
            <w:pPr>
              <w:pStyle w:val="Compact"/>
            </w:pPr>
            <w:r>
              <w:t xml:space="preserve">Creazione ordine da documento FIC o cliente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Ordini</w:t>
            </w:r>
          </w:p>
        </w:tc>
        <w:tc>
          <w:tcPr/>
          <w:p>
            <w:pPr>
              <w:pStyle w:val="Compact"/>
            </w:pPr>
            <w:r>
              <w:t xml:space="preserve">Lista ordini in cache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Documenti e Spedizioni</w:t>
            </w:r>
          </w:p>
        </w:tc>
        <w:tc>
          <w:tcPr/>
          <w:p>
            <w:pPr>
              <w:pStyle w:val="Compact"/>
            </w:pPr>
            <w:r>
              <w:t xml:space="preserve">AWB, upload documenti, DDT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Pagamenti</w:t>
            </w:r>
          </w:p>
        </w:tc>
        <w:tc>
          <w:tcPr/>
          <w:p>
            <w:pPr>
              <w:pStyle w:val="Compact"/>
            </w:pPr>
            <w:r>
              <w:t xml:space="preserve">Fatture scadute FIC e solleciti</w:t>
            </w:r>
          </w:p>
        </w:tc>
      </w:tr>
    </w:tbl>
    <w:p>
      <w:pPr>
        <w:pStyle w:val="BodyText"/>
      </w:pPr>
      <w:r>
        <w:t xml:space="preserve">Pulsante</w:t>
      </w:r>
      <w:r>
        <w:t xml:space="preserve"> </w:t>
      </w:r>
      <w:r>
        <w:rPr>
          <w:b/>
          <w:bCs/>
        </w:rPr>
        <w:t xml:space="preserve">🏠</w:t>
      </w:r>
      <w:r>
        <w:t xml:space="preserve"> </w:t>
      </w:r>
      <w:r>
        <w:t xml:space="preserve">in alto a destra torna alla Dashboard.</w:t>
      </w:r>
    </w:p>
    <w:bookmarkEnd w:id="41"/>
    <w:bookmarkStart w:id="42" w:name="assistente-ai-guida-operativa"/>
    <w:p>
      <w:pPr>
        <w:pStyle w:val="Heading3"/>
      </w:pPr>
      <w:r>
        <w:t xml:space="preserve">5.0 Assistente AI — guida operativa</w:t>
      </w:r>
    </w:p>
    <w:p>
      <w:pPr>
        <w:pStyle w:val="FirstParagraph"/>
      </w:pPr>
      <w:r>
        <w:rPr>
          <w:b/>
          <w:bCs/>
        </w:rPr>
        <w:t xml:space="preserve">Scopo:</w:t>
      </w:r>
      <w:r>
        <w:t xml:space="preserve"> </w:t>
      </w:r>
      <w:r>
        <w:t xml:space="preserve">pannello di aiuto</w:t>
      </w:r>
      <w:r>
        <w:t xml:space="preserve"> </w:t>
      </w:r>
      <w:r>
        <w:rPr>
          <w:b/>
          <w:bCs/>
        </w:rPr>
        <w:t xml:space="preserve">read-only</w:t>
      </w:r>
      <w:r>
        <w:t xml:space="preserve"> </w:t>
      </w:r>
      <w:r>
        <w:t xml:space="preserve">su</w:t>
      </w:r>
      <w:r>
        <w:t xml:space="preserve"> </w:t>
      </w:r>
      <w:r>
        <w:rPr>
          <w:b/>
          <w:bCs/>
        </w:rPr>
        <w:t xml:space="preserve">tutti i moduli</w:t>
      </w:r>
      <w:r>
        <w:t xml:space="preserve"> </w:t>
      </w:r>
      <w:r>
        <w:t xml:space="preserve">del gestionale (Ordini, Job Status/Shipping, Report, Custom, Purchasing, Dashboard). Risponde in italiano a domande su procedure, stato job/ordini, pagamenti e flussi operativi.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Elemento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✨ Aiuto</w:t>
            </w:r>
            <w:r>
              <w:t xml:space="preserve"> </w:t>
            </w:r>
            <w:r>
              <w:t xml:space="preserve">(barra in alto a destra, accanto a manuale/notifiche)</w:t>
            </w:r>
          </w:p>
        </w:tc>
        <w:tc>
          <w:tcPr/>
          <w:p>
            <w:pPr>
              <w:pStyle w:val="Compact"/>
            </w:pPr>
            <w:r>
              <w:t xml:space="preserve">Apre/chiude il pannello assistente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Domande rapide</w:t>
            </w:r>
          </w:p>
        </w:tc>
        <w:tc>
          <w:tcPr/>
          <w:p>
            <w:pPr>
              <w:pStyle w:val="Compact"/>
            </w:pPr>
            <w:r>
              <w:t xml:space="preserve">Chip suggeriti (es. «Cosa significa il pallino DOCS?»)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Contesto automatico</w:t>
            </w:r>
          </w:p>
        </w:tc>
        <w:tc>
          <w:tcPr/>
          <w:p>
            <w:pPr>
              <w:pStyle w:val="Compact"/>
            </w:pPr>
            <w:r>
              <w:t xml:space="preserve">L’assistente rileva</w:t>
            </w:r>
            <w:r>
              <w:t xml:space="preserve"> </w:t>
            </w:r>
            <w:r>
              <w:rPr>
                <w:b/>
                <w:bCs/>
              </w:rPr>
              <w:t xml:space="preserve">chi sei</w:t>
            </w:r>
            <w:r>
              <w:t xml:space="preserve"> </w:t>
            </w:r>
            <w:r>
              <w:t xml:space="preserve">(nome da anagrafica utente),</w:t>
            </w:r>
            <w:r>
              <w:t xml:space="preserve"> </w:t>
            </w:r>
            <w:r>
              <w:rPr>
                <w:b/>
                <w:bCs/>
              </w:rPr>
              <w:t xml:space="preserve">ora italiana</w:t>
            </w:r>
            <w:r>
              <w:t xml:space="preserve"> </w:t>
            </w:r>
            <w:r>
              <w:t xml:space="preserve">(saluto),</w:t>
            </w:r>
            <w:r>
              <w:t xml:space="preserve"> </w:t>
            </w:r>
            <w:r>
              <w:rPr>
                <w:b/>
                <w:bCs/>
              </w:rPr>
              <w:t xml:space="preserve">modulo/tab</w:t>
            </w:r>
            <w:r>
              <w:t xml:space="preserve"> </w:t>
            </w:r>
            <w:r>
              <w:t xml:space="preserve">aperta e, se visibile, l’ordine in dettaglio —</w:t>
            </w:r>
            <w:r>
              <w:t xml:space="preserve"> </w:t>
            </w:r>
            <w:r>
              <w:rPr>
                <w:b/>
                <w:bCs/>
              </w:rPr>
              <w:t xml:space="preserve">non</w:t>
            </w:r>
            <w:r>
              <w:t xml:space="preserve"> </w:t>
            </w:r>
            <w:r>
              <w:t xml:space="preserve">modifica dati</w:t>
            </w:r>
          </w:p>
        </w:tc>
      </w:tr>
    </w:tbl>
    <w:p>
      <w:pPr>
        <w:pStyle w:val="BodyText"/>
      </w:pPr>
      <w:r>
        <w:rPr>
          <w:b/>
          <w:bCs/>
        </w:rPr>
        <w:t xml:space="preserve">Limiti importanti: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Solo consulenza</w:t>
      </w:r>
      <w:r>
        <w:t xml:space="preserve"> </w:t>
      </w:r>
      <w:r>
        <w:t xml:space="preserve">— non crea ordini, DDT, etichette FedEx/DHL né scrive su WeClapp/FIC.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Verifica sempre</w:t>
      </w:r>
      <w:r>
        <w:t xml:space="preserve"> </w:t>
      </w:r>
      <w:r>
        <w:t xml:space="preserve">le risposte prima di confermare azioni irreversibili (fattura, spedizione, sync anagrafica).</w:t>
      </w:r>
    </w:p>
    <w:p>
      <w:pPr>
        <w:pStyle w:val="Compact"/>
        <w:numPr>
          <w:ilvl w:val="0"/>
          <w:numId w:val="1006"/>
        </w:numPr>
      </w:pPr>
      <w:r>
        <w:t xml:space="preserve">Se il pulsante è disattivato (grigio), l’amministratore deve configurare la chiave API sul server (</w:t>
      </w:r>
      <w:r>
        <w:rPr>
          <w:rStyle w:val="VerbatimChar"/>
        </w:rPr>
        <w:t xml:space="preserve">OPENROUTER_API_KEY</w:t>
      </w:r>
      <w:r>
        <w:t xml:space="preserve"> </w:t>
      </w:r>
      <w:r>
        <w:t xml:space="preserve">o</w:t>
      </w:r>
      <w:r>
        <w:t xml:space="preserve"> </w:t>
      </w:r>
      <w:r>
        <w:rPr>
          <w:rStyle w:val="VerbatimChar"/>
        </w:rPr>
        <w:t xml:space="preserve">DEEPSEEK_API_KEY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OPENAI_API_KEY</w:t>
      </w:r>
      <w:r>
        <w:t xml:space="preserve">).</w:t>
      </w:r>
    </w:p>
    <w:p>
      <w:pPr>
        <w:pStyle w:val="FirstParagraph"/>
      </w:pPr>
      <w:r>
        <w:t xml:space="preserve">Il servizio usa</w:t>
      </w:r>
      <w:r>
        <w:t xml:space="preserve"> </w:t>
      </w:r>
      <w:r>
        <w:rPr>
          <w:b/>
          <w:bCs/>
        </w:rPr>
        <w:t xml:space="preserve">DeepSeek</w:t>
      </w:r>
      <w:r>
        <w:t xml:space="preserve"> </w:t>
      </w:r>
      <w:r>
        <w:t xml:space="preserve">(via OpenRouter o API diretta) con risposte in italiano,</w:t>
      </w:r>
      <w:r>
        <w:t xml:space="preserve"> </w:t>
      </w:r>
      <w:r>
        <w:rPr>
          <w:b/>
          <w:bCs/>
        </w:rPr>
        <w:t xml:space="preserve">tono collega di reparto</w:t>
      </w:r>
      <w:r>
        <w:t xml:space="preserve"> </w:t>
      </w:r>
      <w:r>
        <w:t xml:space="preserve">(chat di lavoro, non FAQ robotica) e</w:t>
      </w:r>
      <w:r>
        <w:t xml:space="preserve"> </w:t>
      </w:r>
      <w:r>
        <w:rPr>
          <w:b/>
          <w:bCs/>
        </w:rPr>
        <w:t xml:space="preserve">dati live</w:t>
      </w:r>
      <w:r>
        <w:t xml:space="preserve"> </w:t>
      </w:r>
      <w:r>
        <w:t xml:space="preserve">dal gestionale quando disponibili.</w:t>
      </w:r>
    </w:p>
    <w:p>
      <w:pPr>
        <w:pStyle w:val="BodyText"/>
      </w:pPr>
      <w:r>
        <w:rPr>
          <w:b/>
          <w:bCs/>
        </w:rPr>
        <w:t xml:space="preserve">Messaggio di benvenuto:</w:t>
      </w:r>
      <w:r>
        <w:t xml:space="preserve"> </w:t>
      </w:r>
      <w:r>
        <w:t xml:space="preserve">generato dall’AI con saluto personalizzato (nome, ora italiana, modulo/tab).</w:t>
      </w:r>
      <w:r>
        <w:t xml:space="preserve"> </w:t>
      </w:r>
      <w:r>
        <w:rPr>
          <w:b/>
          <w:bCs/>
        </w:rPr>
        <w:t xml:space="preserve">Giusy:</w:t>
      </w:r>
      <w:r>
        <w:t xml:space="preserve"> </w:t>
      </w:r>
      <w:r>
        <w:t xml:space="preserve">sempre accoglienza calda («Ciao Giusy, come stai? Come ti posso aiutare?»).</w:t>
      </w:r>
      <w:r>
        <w:t xml:space="preserve"> </w:t>
      </w:r>
      <w:r>
        <w:rPr>
          <w:b/>
          <w:bCs/>
        </w:rPr>
        <w:t xml:space="preserve">Domenico (titolare):</w:t>
      </w:r>
      <w:r>
        <w:t xml:space="preserve"> </w:t>
      </w:r>
      <w:r>
        <w:t xml:space="preserve">tono da collega — alterna «capo», «Boss», «Domenico» e ogni tanto battute leggere con «Sir».</w:t>
      </w:r>
      <w:r>
        <w:t xml:space="preserve"> </w:t>
      </w:r>
      <w:r>
        <w:rPr>
          <w:b/>
          <w:bCs/>
        </w:rPr>
        <w:t xml:space="preserve">Ricerche live</w:t>
      </w:r>
      <w:r>
        <w:t xml:space="preserve"> </w:t>
      </w:r>
      <w:r>
        <w:t xml:space="preserve">(job, DDT, stato ordine): la risposta inizia con saluto personale («Ciao Boss», «Ciao Giusy», «Ciao Danila»…) + «ecco qua cosa mi hai chiesto» e poi i dati. In Dashboard sotto il titolo; nel pannello ✨ Aiuto all’apertura. Fallback statico se AI non disponibile.</w:t>
      </w:r>
    </w:p>
    <w:p>
      <w:pPr>
        <w:pStyle w:val="BodyText"/>
      </w:pPr>
      <w:r>
        <w:rPr>
          <w:b/>
          <w:bCs/>
        </w:rPr>
        <w:t xml:space="preserve">Stato ordine/job (solo numero, es.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D3804</w:t>
      </w:r>
      <w:r>
        <w:rPr>
          <w:b/>
          <w:bCs/>
        </w:rPr>
        <w:t xml:space="preserve">):</w:t>
      </w:r>
      <w:r>
        <w:t xml:space="preserve"> </w:t>
      </w:r>
      <w:r>
        <w:t xml:space="preserve">risposta live dalla gerarchia: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851"/>
        <w:gridCol w:w="506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Livello</w:t>
            </w:r>
          </w:p>
        </w:tc>
        <w:tc>
          <w:tcPr/>
          <w:p>
            <w:pPr>
              <w:pStyle w:val="Compact"/>
            </w:pPr>
            <w:r>
              <w:t xml:space="preserve">Cosa comunica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✈ / 🚢 In transit</w:t>
            </w:r>
          </w:p>
        </w:tc>
        <w:tc>
          <w:tcPr/>
          <w:p>
            <w:pPr>
              <w:pStyle w:val="Compact"/>
            </w:pPr>
            <w:r>
              <w:t xml:space="preserve">Dopo</w:t>
            </w:r>
            <w:r>
              <w:t xml:space="preserve"> </w:t>
            </w:r>
            <w:r>
              <w:rPr>
                <w:b/>
                <w:bCs/>
              </w:rPr>
              <w:t xml:space="preserve">Sync WC</w:t>
            </w:r>
            <w:r>
              <w:t xml:space="preserve"> </w:t>
            </w:r>
            <w:r>
              <w:t xml:space="preserve">(fattura acq.); data da report se compilata; tracking FedEx/DHL</w:t>
            </w:r>
            <w:r>
              <w:t xml:space="preserve"> </w:t>
            </w:r>
            <w:r>
              <w:rPr>
                <w:b/>
                <w:bCs/>
              </w:rPr>
              <w:t xml:space="preserve">opzionale</w:t>
            </w:r>
            <w:r>
              <w:t xml:space="preserve"> </w:t>
            </w:r>
            <w:r>
              <w:t xml:space="preserve">(se il sito corriere non risponde, resta valida la data report)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SPED</w:t>
            </w:r>
          </w:p>
        </w:tc>
        <w:tc>
          <w:tcPr/>
          <w:p>
            <w:pPr>
              <w:pStyle w:val="Compact"/>
            </w:pPr>
            <w:r>
              <w:t xml:space="preserve">Dopo</w:t>
            </w:r>
            <w:r>
              <w:t xml:space="preserve"> </w:t>
            </w:r>
            <w:r>
              <w:rPr>
                <w:b/>
                <w:bCs/>
              </w:rPr>
              <w:t xml:space="preserve">Send</w:t>
            </w:r>
            <w:r>
              <w:t xml:space="preserve"> </w:t>
            </w:r>
            <w:r>
              <w:t xml:space="preserve">al cliente; AWB +</w:t>
            </w:r>
            <w:r>
              <w:t xml:space="preserve"> </w:t>
            </w:r>
            <w:r>
              <w:rPr>
                <w:b/>
                <w:bCs/>
              </w:rPr>
              <w:t xml:space="preserve">link FedEx/DHL</w:t>
            </w:r>
            <w:r>
              <w:t xml:space="preserve"> </w:t>
            </w:r>
            <w:r>
              <w:t xml:space="preserve">(tracking live sul sito corriere). Lettura automatica in chat richiede Track API abilitata sul portale developer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✈ / 🚢 In Transit</w:t>
            </w:r>
          </w:p>
        </w:tc>
        <w:tc>
          <w:tcPr/>
          <w:p>
            <w:pPr>
              <w:pStyle w:val="Compact"/>
            </w:pPr>
            <w:r>
              <w:t xml:space="preserve">Merce in transito: partenza Cina (data fattura report), destinazione,</w:t>
            </w:r>
            <w:r>
              <w:t xml:space="preserve"> </w:t>
            </w:r>
            <w:r>
              <w:rPr>
                <w:b/>
                <w:bCs/>
              </w:rPr>
              <w:t xml:space="preserve">stato live FedEx/DHL</w:t>
            </w:r>
            <w:r>
              <w:t xml:space="preserve"> </w:t>
            </w:r>
            <w:r>
              <w:t xml:space="preserve">se c’è AWB (al posto della sola data manuale del report); TNT (</w:t>
            </w:r>
            <w:r>
              <w:rPr>
                <w:rStyle w:val="VerbatimChar"/>
              </w:rPr>
              <w:t xml:space="preserve">MY…</w:t>
            </w:r>
            <w:r>
              <w:t xml:space="preserve">) → istruzioni www.tnt.it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 produzione</w:t>
            </w:r>
          </w:p>
        </w:tc>
        <w:tc>
          <w:tcPr/>
          <w:p>
            <w:pPr>
              <w:pStyle w:val="Compact"/>
            </w:pPr>
            <w:r>
              <w:t xml:space="preserve">Fornitore (PGP, 3D Print, …); se in Job List Air/Sea →</w:t>
            </w:r>
            <w:r>
              <w:t xml:space="preserve"> </w:t>
            </w:r>
            <w:r>
              <w:rPr>
                <w:b/>
                <w:bCs/>
              </w:rPr>
              <w:t xml:space="preserve">Data Ship</w:t>
            </w:r>
            <w:r>
              <w:t xml:space="preserve"> </w:t>
            </w:r>
            <w:r>
              <w:t xml:space="preserve">come partenza prevista dalla Cina (da modulo Shipping)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Approvato, non in prod.</w:t>
            </w:r>
          </w:p>
        </w:tc>
        <w:tc>
          <w:tcPr/>
          <w:p>
            <w:pPr>
              <w:pStyle w:val="Compact"/>
            </w:pPr>
            <w:r>
              <w:t xml:space="preserve">Data approvazione; attesa altre approvazioni (3D Print) se applicabile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Non approvato</w:t>
            </w:r>
          </w:p>
        </w:tc>
        <w:tc>
          <w:tcPr/>
          <w:p>
            <w:pPr>
              <w:pStyle w:val="Compact"/>
            </w:pPr>
            <w:r>
              <w:t xml:space="preserve">In gestione — attesa approvazione grafica e/o pagamento</w:t>
            </w:r>
          </w:p>
        </w:tc>
      </w:tr>
    </w:tbl>
    <w:p>
      <w:pPr>
        <w:pStyle w:val="BodyText"/>
      </w:pPr>
      <w:r>
        <w:rPr>
          <w:b/>
          <w:bCs/>
        </w:rPr>
        <w:t xml:space="preserve">Tracking corrieri (live API):</w:t>
      </w:r>
      <w:r>
        <w:t xml:space="preserve"> </w:t>
      </w:r>
      <w:r>
        <w:t xml:space="preserve">FedEx e DHL quando c’è AWB e permesso Shipping; TNT solo manuale (codice</w:t>
      </w:r>
      <w:r>
        <w:t xml:space="preserve"> </w:t>
      </w:r>
      <w:r>
        <w:rPr>
          <w:rStyle w:val="VerbatimChar"/>
        </w:rPr>
        <w:t xml:space="preserve">MY</w:t>
      </w:r>
      <w:r>
        <w:t xml:space="preserve"> </w:t>
      </w:r>
      <w:r>
        <w:t xml:space="preserve">senza spazi su tnt.it).</w:t>
      </w:r>
    </w:p>
    <w:p>
      <w:pPr>
        <w:pStyle w:val="BodyText"/>
      </w:pPr>
      <w:r>
        <w:t xml:space="preserve">Se i</w:t>
      </w:r>
      <w:r>
        <w:t xml:space="preserve"> </w:t>
      </w:r>
      <w:r>
        <w:rPr>
          <w:b/>
          <w:bCs/>
        </w:rPr>
        <w:t xml:space="preserve">crediti API</w:t>
      </w:r>
      <w:r>
        <w:t xml:space="preserve"> </w:t>
      </w:r>
      <w:r>
        <w:t xml:space="preserve">sono esauriti, compare un</w:t>
      </w:r>
      <w:r>
        <w:t xml:space="preserve"> </w:t>
      </w:r>
      <w:r>
        <w:rPr>
          <w:b/>
          <w:bCs/>
        </w:rPr>
        <w:t xml:space="preserve">allarme rosso</w:t>
      </w:r>
      <w:r>
        <w:t xml:space="preserve"> </w:t>
      </w:r>
      <w:r>
        <w:t xml:space="preserve">in cima al pannello: restano attive ricerche live stato, FAQ e manuale (senza risposte AI generative).</w:t>
      </w:r>
    </w:p>
    <w:p>
      <w:r>
        <w:pict>
          <v:rect style="width:0;height:1.5pt" o:hralign="center" o:hrstd="t" o:hr="t"/>
        </w:pict>
      </w:r>
    </w:p>
    <w:bookmarkEnd w:id="42"/>
    <w:bookmarkStart w:id="59" w:name="tab-ordini-lista-e-filtri"/>
    <w:p>
      <w:pPr>
        <w:pStyle w:val="Heading3"/>
      </w:pPr>
      <w:r>
        <w:t xml:space="preserve">5.1 Tab Ordini — lista e filtri</w:t>
      </w:r>
    </w:p>
    <w:p>
      <w:pPr>
        <w:pStyle w:val="FirstParagraph"/>
      </w:pPr>
      <w:r>
        <w:rPr>
          <w:b/>
          <w:bCs/>
        </w:rPr>
        <w:t xml:space="preserve">Scopo:</w:t>
      </w:r>
      <w:r>
        <w:t xml:space="preserve"> </w:t>
      </w:r>
      <w:r>
        <w:t xml:space="preserve">consultare, filtrare e agire sui ordini WeClapp sincronizzati in cache.</w:t>
      </w:r>
    </w:p>
    <w:bookmarkStart w:id="43" w:name="barra-modulo-tab-principali"/>
    <w:p>
      <w:pPr>
        <w:pStyle w:val="Heading4"/>
      </w:pPr>
      <w:r>
        <w:t xml:space="preserve">Barra modulo — tab principali</w:t>
      </w:r>
    </w:p>
    <w:p>
      <w:pPr>
        <w:pStyle w:val="FirstParagraph"/>
      </w:pPr>
      <w:r>
        <w:t xml:space="preserve">Nella barra arancione in alto sono sempre visibili</w:t>
      </w:r>
      <w:r>
        <w:t xml:space="preserve"> </w:t>
      </w:r>
      <w:r>
        <w:rPr>
          <w:b/>
          <w:bCs/>
        </w:rPr>
        <w:t xml:space="preserve">Crea ordine</w:t>
      </w:r>
      <w:r>
        <w:t xml:space="preserve">,</w:t>
      </w:r>
      <w:r>
        <w:t xml:space="preserve"> </w:t>
      </w:r>
      <w:r>
        <w:rPr>
          <w:b/>
          <w:bCs/>
        </w:rPr>
        <w:t xml:space="preserve">Lista ordini</w:t>
      </w:r>
      <w:r>
        <w:t xml:space="preserve">,</w:t>
      </w:r>
      <w:r>
        <w:t xml:space="preserve"> </w:t>
      </w:r>
      <w:r>
        <w:rPr>
          <w:b/>
          <w:bCs/>
        </w:rPr>
        <w:t xml:space="preserve">Spedizioni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Recupero crediti</w:t>
      </w:r>
      <w:r>
        <w:t xml:space="preserve"> </w:t>
      </w:r>
      <w:r>
        <w:t xml:space="preserve">(vista completa per tutti gli operatori).</w:t>
      </w:r>
    </w:p>
    <w:bookmarkEnd w:id="43"/>
    <w:bookmarkStart w:id="44" w:name="toolbar-superiore"/>
    <w:p>
      <w:pPr>
        <w:pStyle w:val="Heading4"/>
      </w:pPr>
      <w:r>
        <w:t xml:space="preserve">Toolbar superiore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🔄 Aggiornamento totale</w:t>
            </w:r>
          </w:p>
        </w:tc>
        <w:tc>
          <w:tcPr/>
          <w:p>
            <w:pPr>
              <w:pStyle w:val="Compact"/>
            </w:pPr>
            <w:r>
              <w:t xml:space="preserve">Sync WeClapp</w:t>
            </w:r>
            <w:r>
              <w:t xml:space="preserve"> </w:t>
            </w:r>
            <w:r>
              <w:rPr>
                <w:b/>
                <w:bCs/>
              </w:rPr>
              <w:t xml:space="preserve">finestra ultimo giorno</w:t>
            </w:r>
            <w:r>
              <w:t xml:space="preserve"> </w:t>
            </w:r>
            <w:r>
              <w:t xml:space="preserve">(come desktop): upsert ordini recenti + rimozione scoped in finestra. In uso normale gli ordini si aggiornano</w:t>
            </w:r>
            <w:r>
              <w:t xml:space="preserve"> </w:t>
            </w:r>
            <w:r>
              <w:rPr>
                <w:b/>
                <w:bCs/>
              </w:rPr>
              <w:t xml:space="preserve">via webhook</w:t>
            </w:r>
            <w:r>
              <w:t xml:space="preserve">; usare questo pulsante solo se serve allineare manualmente.</w:t>
            </w:r>
          </w:p>
        </w:tc>
      </w:tr>
    </w:tbl>
    <w:bookmarkEnd w:id="44"/>
    <w:bookmarkStart w:id="45" w:name="aggiornamento-automatico-live"/>
    <w:p>
      <w:pPr>
        <w:pStyle w:val="Heading4"/>
      </w:pPr>
      <w:r>
        <w:t xml:space="preserve">Aggiornamento automatico (Live)</w:t>
      </w:r>
    </w:p>
    <w:p>
      <w:pPr>
        <w:pStyle w:val="FirstParagraph"/>
      </w:pPr>
      <w:r>
        <w:t xml:space="preserve">La lista ordini si</w:t>
      </w:r>
      <w:r>
        <w:t xml:space="preserve"> </w:t>
      </w:r>
      <w:r>
        <w:rPr>
          <w:b/>
          <w:bCs/>
        </w:rPr>
        <w:t xml:space="preserve">ricarica da sola</w:t>
      </w:r>
      <w:r>
        <w:t xml:space="preserve"> </w:t>
      </w:r>
      <w:r>
        <w:t xml:space="preserve">quando arriva una modifica da WeClapp (webhook) o da un altro operatore: in alto compare il badge</w:t>
      </w:r>
      <w:r>
        <w:t xml:space="preserve"> </w:t>
      </w:r>
      <w:r>
        <w:rPr>
          <w:b/>
          <w:bCs/>
        </w:rPr>
        <w:t xml:space="preserve">● Live</w:t>
      </w:r>
      <w:r>
        <w:t xml:space="preserve"> </w:t>
      </w:r>
      <w:r>
        <w:t xml:space="preserve">quando la connessione è attiva. Non serve refresh manuale della pagina per vedere ordini aggiornati o commenti nuovi.</w:t>
      </w:r>
    </w:p>
    <w:p>
      <w:pPr>
        <w:pStyle w:val="BodyText"/>
      </w:pPr>
      <w:r>
        <w:t xml:space="preserve">Se il database non è raggiungibile (sovraccarico o manutenzione), la barra in alto mostra</w:t>
      </w:r>
      <w:r>
        <w:t xml:space="preserve"> </w:t>
      </w:r>
      <w:r>
        <w:rPr>
          <w:b/>
          <w:bCs/>
        </w:rPr>
        <w:t xml:space="preserve">«Database non disponibile»</w:t>
      </w:r>
      <w:r>
        <w:t xml:space="preserve"> </w:t>
      </w:r>
      <w:r>
        <w:t xml:space="preserve">al posto del conteggio ordini, con messaggio rosso in tabella —</w:t>
      </w:r>
      <w:r>
        <w:t xml:space="preserve"> </w:t>
      </w:r>
      <w:r>
        <w:rPr>
          <w:b/>
          <w:bCs/>
        </w:rPr>
        <w:t xml:space="preserve">non</w:t>
      </w:r>
      <w:r>
        <w:t xml:space="preserve"> </w:t>
      </w:r>
      <w:r>
        <w:t xml:space="preserve">confondere con «zero ordini reali». Attendere qualche minuto e ricaricare; se persiste, contattare supporto IT.</w:t>
      </w:r>
    </w:p>
    <w:bookmarkEnd w:id="45"/>
    <w:bookmarkStart w:id="46" w:name="filtri-e-ricerca"/>
    <w:p>
      <w:pPr>
        <w:pStyle w:val="Heading4"/>
      </w:pPr>
      <w:r>
        <w:t xml:space="preserve">Filtri e ricerca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Campo ricerca</w:t>
      </w:r>
      <w:r>
        <w:t xml:space="preserve"> </w:t>
      </w:r>
      <w:r>
        <w:t xml:space="preserve">+ dropdown (Tutti / N. Ordine / Cliente / Job/Artwork)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6 filtri rapidi</w:t>
      </w:r>
      <w:r>
        <w:t xml:space="preserve"> </w:t>
      </w:r>
      <w:r>
        <w:t xml:space="preserve">colorati: In Gestione, In Produzione, Chiuso/Ann., 3D Appr. non Lav., In Prod. + Extra, In Gestione + Extra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Stato:</w:t>
      </w:r>
      <w:r>
        <w:t xml:space="preserve"> </w:t>
      </w:r>
      <w:r>
        <w:t xml:space="preserve">Tutti / In Gestione / Produzione / Chiusi / Senza Fatt</w:t>
      </w:r>
    </w:p>
    <w:bookmarkEnd w:id="46"/>
    <w:bookmarkStart w:id="47" w:name="legenda-colori-riga"/>
    <w:p>
      <w:pPr>
        <w:pStyle w:val="Heading4"/>
      </w:pPr>
      <w:r>
        <w:t xml:space="preserve">Legenda colori riga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Colore riga</w:t>
            </w:r>
          </w:p>
        </w:tc>
        <w:tc>
          <w:tcPr/>
          <w:p>
            <w:pPr>
              <w:pStyle w:val="Compact"/>
            </w:pPr>
            <w:r>
              <w:t xml:space="preserve">Significato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Verde, testo nero</w:t>
            </w:r>
          </w:p>
        </w:tc>
        <w:tc>
          <w:tcPr/>
          <w:p>
            <w:pPr>
              <w:pStyle w:val="Compact"/>
            </w:pPr>
            <w:r>
              <w:t xml:space="preserve">In produzione (fornitore standard) oppure approvato standard senza extra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Verde, testo ocra</w:t>
            </w:r>
          </w:p>
        </w:tc>
        <w:tc>
          <w:tcPr/>
          <w:p>
            <w:pPr>
              <w:pStyle w:val="Compact"/>
            </w:pPr>
            <w:r>
              <w:t xml:space="preserve">In produzione</w:t>
            </w:r>
            <w:r>
              <w:t xml:space="preserve"> </w:t>
            </w:r>
            <w:r>
              <w:rPr>
                <w:b/>
                <w:bCs/>
              </w:rPr>
              <w:t xml:space="preserve">con</w:t>
            </w:r>
            <w:r>
              <w:t xml:space="preserve"> </w:t>
            </w:r>
            <w:r>
              <w:t xml:space="preserve">extra da fatturare (stesso verde, scritta ocra scura)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Verde, testo azzurro</w:t>
            </w:r>
          </w:p>
        </w:tc>
        <w:tc>
          <w:tcPr/>
          <w:p>
            <w:pPr>
              <w:pStyle w:val="Compact"/>
            </w:pPr>
            <w:r>
              <w:t xml:space="preserve">3D Print</w:t>
            </w:r>
            <w:r>
              <w:t xml:space="preserve"> </w:t>
            </w:r>
            <w:r>
              <w:rPr>
                <w:b/>
                <w:bCs/>
              </w:rPr>
              <w:t xml:space="preserve">approvato</w:t>
            </w:r>
            <w:r>
              <w:t xml:space="preserve">,</w:t>
            </w:r>
            <w:r>
              <w:t xml:space="preserve"> </w:t>
            </w:r>
            <w:r>
              <w:rPr>
                <w:b/>
                <w:bCs/>
              </w:rPr>
              <w:t xml:space="preserve">senza</w:t>
            </w:r>
            <w:r>
              <w:t xml:space="preserve"> </w:t>
            </w:r>
            <w:r>
              <w:t xml:space="preserve">flag in produzione (CA 730019), senza extra — stato «APP ma NON lav» (ancora in gestione)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Azzurro, testo nero</w:t>
            </w:r>
          </w:p>
        </w:tc>
        <w:tc>
          <w:tcPr/>
          <w:p>
            <w:pPr>
              <w:pStyle w:val="Compact"/>
            </w:pPr>
            <w:r>
              <w:t xml:space="preserve">In gestione — fornitore standard</w:t>
            </w:r>
            <w:r>
              <w:t xml:space="preserve"> </w:t>
            </w:r>
            <w:r>
              <w:rPr>
                <w:b/>
                <w:bCs/>
              </w:rPr>
              <w:t xml:space="preserve">o</w:t>
            </w:r>
            <w:r>
              <w:t xml:space="preserve"> </w:t>
            </w:r>
            <w:r>
              <w:t xml:space="preserve">3D Print</w:t>
            </w:r>
            <w:r>
              <w:t xml:space="preserve"> </w:t>
            </w:r>
            <w:r>
              <w:rPr>
                <w:b/>
                <w:bCs/>
              </w:rPr>
              <w:t xml:space="preserve">senza</w:t>
            </w:r>
            <w:r>
              <w:t xml:space="preserve"> </w:t>
            </w:r>
            <w:r>
              <w:t xml:space="preserve">flag approvazione, senza extra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Azzurro, testo ocra</w:t>
            </w:r>
          </w:p>
        </w:tc>
        <w:tc>
          <w:tcPr/>
          <w:p>
            <w:pPr>
              <w:pStyle w:val="Compact"/>
            </w:pPr>
            <w:r>
              <w:t xml:space="preserve">In gestione + extra — fornitore standard</w:t>
            </w:r>
            <w:r>
              <w:t xml:space="preserve"> </w:t>
            </w:r>
            <w:r>
              <w:rPr>
                <w:b/>
                <w:bCs/>
              </w:rPr>
              <w:t xml:space="preserve">o</w:t>
            </w:r>
            <w:r>
              <w:t xml:space="preserve"> </w:t>
            </w:r>
            <w:r>
              <w:t xml:space="preserve">3D Print</w:t>
            </w:r>
            <w:r>
              <w:t xml:space="preserve"> </w:t>
            </w:r>
            <w:r>
              <w:rPr>
                <w:b/>
                <w:bCs/>
              </w:rPr>
              <w:t xml:space="preserve">senza</w:t>
            </w:r>
            <w:r>
              <w:t xml:space="preserve"> </w:t>
            </w:r>
            <w:r>
              <w:t xml:space="preserve">flag approvazione, con extra da fatturare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Giallo, testo verde</w:t>
            </w:r>
          </w:p>
        </w:tc>
        <w:tc>
          <w:tcPr/>
          <w:p>
            <w:pPr>
              <w:pStyle w:val="Compact"/>
            </w:pPr>
            <w:r>
              <w:t xml:space="preserve">3D Print approvato,</w:t>
            </w:r>
            <w:r>
              <w:t xml:space="preserve"> </w:t>
            </w:r>
            <w:r>
              <w:rPr>
                <w:b/>
                <w:bCs/>
              </w:rPr>
              <w:t xml:space="preserve">senza</w:t>
            </w:r>
            <w:r>
              <w:t xml:space="preserve"> </w:t>
            </w:r>
            <w:r>
              <w:t xml:space="preserve">flag in produzione,</w:t>
            </w:r>
            <w:r>
              <w:t xml:space="preserve"> </w:t>
            </w:r>
            <w:r>
              <w:rPr>
                <w:b/>
                <w:bCs/>
              </w:rPr>
              <w:t xml:space="preserve">con</w:t>
            </w:r>
            <w:r>
              <w:t xml:space="preserve"> </w:t>
            </w:r>
            <w:r>
              <w:t xml:space="preserve">extra da fatturare — stato «APP ma NON Produz»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Giallo crema, testo marrone</w:t>
            </w:r>
          </w:p>
        </w:tc>
        <w:tc>
          <w:tcPr/>
          <w:p>
            <w:pPr>
              <w:pStyle w:val="Compact"/>
            </w:pPr>
            <w:r>
              <w:t xml:space="preserve">Ordine</w:t>
            </w:r>
            <w:r>
              <w:t xml:space="preserve"> </w:t>
            </w:r>
            <w:r>
              <w:rPr>
                <w:b/>
                <w:bCs/>
              </w:rPr>
              <w:t xml:space="preserve">chiuso/annullato</w:t>
            </w:r>
            <w:r>
              <w:t xml:space="preserve"> </w:t>
            </w:r>
            <w:r>
              <w:t xml:space="preserve">con extra da fatturare, fattura non ancora emessa (es. ORD_D374) — stato «Chiuso»</w:t>
            </w:r>
          </w:p>
        </w:tc>
      </w:tr>
    </w:tbl>
    <w:p>
      <w:pPr>
        <w:pStyle w:val="BodyText"/>
      </w:pPr>
      <w:r>
        <w:t xml:space="preserve">Per</w:t>
      </w:r>
      <w:r>
        <w:t xml:space="preserve"> </w:t>
      </w:r>
      <w:r>
        <w:rPr>
          <w:b/>
          <w:bCs/>
        </w:rPr>
        <w:t xml:space="preserve">3D Print</w:t>
      </w:r>
      <w:r>
        <w:t xml:space="preserve">, l’approvazione grafica da sola</w:t>
      </w:r>
      <w:r>
        <w:t xml:space="preserve"> </w:t>
      </w:r>
      <w:r>
        <w:rPr>
          <w:b/>
          <w:bCs/>
        </w:rPr>
        <w:t xml:space="preserve">non</w:t>
      </w:r>
      <w:r>
        <w:t xml:space="preserve"> </w:t>
      </w:r>
      <w:r>
        <w:t xml:space="preserve">equivale a «In produzione»: serve il flag WeClapp</w:t>
      </w:r>
      <w:r>
        <w:t xml:space="preserve"> </w:t>
      </w:r>
      <w:r>
        <w:rPr>
          <w:b/>
          <w:bCs/>
        </w:rPr>
        <w:t xml:space="preserve">In produzione</w:t>
      </w:r>
      <w:r>
        <w:t xml:space="preserve"> </w:t>
      </w:r>
      <w:r>
        <w:t xml:space="preserve">(CA 730019), altrimenti l’ordine resta in gestione.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346"/>
        <w:gridCol w:w="257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Filtro dropdown</w:t>
            </w:r>
            <w:r>
              <w:t xml:space="preserve"> </w:t>
            </w:r>
            <w:r>
              <w:rPr>
                <w:b/>
                <w:bCs/>
              </w:rPr>
              <w:t xml:space="preserve">Stato</w:t>
            </w:r>
          </w:p>
        </w:tc>
        <w:tc>
          <w:tcPr/>
          <w:p>
            <w:pPr>
              <w:pStyle w:val="Compact"/>
            </w:pPr>
            <w:r>
              <w:t xml:space="preserve">Cosa mostra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Tutti</w:t>
            </w:r>
          </w:p>
        </w:tc>
        <w:tc>
          <w:tcPr/>
          <w:p>
            <w:pPr>
              <w:pStyle w:val="Compact"/>
            </w:pPr>
            <w:r>
              <w:t xml:space="preserve">Tutti gli ordini (nessun filtro)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 Gestione</w:t>
            </w:r>
          </w:p>
        </w:tc>
        <w:tc>
          <w:tcPr/>
          <w:p>
            <w:pPr>
              <w:pStyle w:val="Compact"/>
            </w:pPr>
            <w:r>
              <w:t xml:space="preserve">Colonna Stato = «In gestione», «APP ma NON lav» o «APP ma NON Produz» (include extra)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Produzione</w:t>
            </w:r>
          </w:p>
        </w:tc>
        <w:tc>
          <w:tcPr/>
          <w:p>
            <w:pPr>
              <w:pStyle w:val="Compact"/>
            </w:pPr>
            <w:r>
              <w:t xml:space="preserve">Colonna Stato = «In produzione» (con e senza extra)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Chiusi</w:t>
            </w:r>
          </w:p>
        </w:tc>
        <w:tc>
          <w:tcPr/>
          <w:p>
            <w:pPr>
              <w:pStyle w:val="Compact"/>
            </w:pPr>
            <w:r>
              <w:t xml:space="preserve">Ordini WeClapp chiusi/annullati/spediti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Senza Fatt</w:t>
            </w:r>
          </w:p>
        </w:tc>
        <w:tc>
          <w:tcPr/>
          <w:p>
            <w:pPr>
              <w:pStyle w:val="Compact"/>
            </w:pPr>
            <w:r>
              <w:t xml:space="preserve">Lavoro</w:t>
            </w:r>
            <w:r>
              <w:t xml:space="preserve"> </w:t>
            </w:r>
            <w:r>
              <w:rPr>
                <w:b/>
                <w:bCs/>
              </w:rPr>
              <w:t xml:space="preserve">da fatturare</w:t>
            </w:r>
            <w:r>
              <w:t xml:space="preserve">: campo fattura vuoto,</w:t>
            </w:r>
            <w:r>
              <w:t xml:space="preserve"> </w:t>
            </w:r>
            <w:r>
              <w:rPr>
                <w:rStyle w:val="VerbatimChar"/>
              </w:rPr>
              <w:t xml:space="preserve">-</w:t>
            </w:r>
            <w:r>
              <w:t xml:space="preserve"> </w:t>
            </w:r>
            <w:r>
              <w:t xml:space="preserve">o</w:t>
            </w:r>
            <w:r>
              <w:t xml:space="preserve"> </w:t>
            </w:r>
            <w:r>
              <w:rPr>
                <w:rStyle w:val="VerbatimChar"/>
              </w:rPr>
              <w:t xml:space="preserve">/</w:t>
            </w:r>
            <w:r>
              <w:t xml:space="preserve">.</w:t>
            </w:r>
            <w:r>
              <w:t xml:space="preserve"> </w:t>
            </w:r>
            <w:r>
              <w:rPr>
                <w:b/>
                <w:bCs/>
              </w:rPr>
              <w:t xml:space="preserve">Esclusi:</w:t>
            </w:r>
            <w:r>
              <w:t xml:space="preserve"> </w:t>
            </w:r>
            <w:r>
              <w:rPr>
                <w:rStyle w:val="VerbatimChar"/>
              </w:rPr>
              <w:t xml:space="preserve">NO FATT</w:t>
            </w:r>
            <w:r>
              <w:t xml:space="preserve"> </w:t>
            </w:r>
            <w:r>
              <w:t xml:space="preserve">(non fatturabile),</w:t>
            </w:r>
            <w:r>
              <w:t xml:space="preserve"> </w:t>
            </w:r>
            <w:r>
              <w:rPr>
                <w:rStyle w:val="VerbatimChar"/>
              </w:rPr>
              <w:t xml:space="preserve">N/A</w:t>
            </w:r>
            <w:r>
              <w:t xml:space="preserve">, job annullati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📥 Excel</w:t>
            </w:r>
          </w:p>
        </w:tc>
        <w:tc>
          <w:tcPr/>
          <w:p>
            <w:pPr>
              <w:pStyle w:val="Compact"/>
            </w:pPr>
            <w:r>
              <w:t xml:space="preserve">Scarica file</w:t>
            </w:r>
            <w:r>
              <w:t xml:space="preserve"> </w:t>
            </w:r>
            <w:r>
              <w:rPr>
                <w:rStyle w:val="VerbatimChar"/>
              </w:rPr>
              <w:t xml:space="preserve">.xlsx</w:t>
            </w:r>
            <w:r>
              <w:t xml:space="preserve"> </w:t>
            </w:r>
            <w:r>
              <w:t xml:space="preserve">con la ricerca/filtro corrente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242"/>
        <w:gridCol w:w="367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Filtro rapido (pulsanti colorati)</w:t>
            </w:r>
          </w:p>
        </w:tc>
        <w:tc>
          <w:tcPr/>
          <w:p>
            <w:pPr>
              <w:pStyle w:val="Compact"/>
            </w:pPr>
            <w:r>
              <w:t xml:space="preserve">Cosa mostra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 gestione</w:t>
            </w:r>
          </w:p>
        </w:tc>
        <w:tc>
          <w:tcPr/>
          <w:p>
            <w:pPr>
              <w:pStyle w:val="Compact"/>
            </w:pPr>
            <w:r>
              <w:t xml:space="preserve">Righe azzurro/nero, azzurro/ocra, verde/azzurro e giallo/verde (</w:t>
            </w:r>
            <w:r>
              <w:rPr>
                <w:rStyle w:val="VerbatimChar"/>
              </w:rPr>
              <w:t xml:space="preserve">attivo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attivo_extra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stato_3d_print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stato_3d_print_extra</w:t>
            </w:r>
            <w:r>
              <w:t xml:space="preserve">) — include 3D approvato non in produzione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 produzione</w:t>
            </w:r>
          </w:p>
        </w:tc>
        <w:tc>
          <w:tcPr/>
          <w:p>
            <w:pPr>
              <w:pStyle w:val="Compact"/>
            </w:pPr>
            <w:r>
              <w:t xml:space="preserve">Righe verde/nero</w:t>
            </w:r>
            <w:r>
              <w:t xml:space="preserve"> </w:t>
            </w:r>
            <w:r>
              <w:rPr>
                <w:b/>
                <w:bCs/>
              </w:rPr>
              <w:t xml:space="preserve">e</w:t>
            </w:r>
            <w:r>
              <w:t xml:space="preserve"> </w:t>
            </w:r>
            <w:r>
              <w:t xml:space="preserve">verde/ocra (</w:t>
            </w:r>
            <w:r>
              <w:rPr>
                <w:rStyle w:val="VerbatimChar"/>
              </w:rPr>
              <w:t xml:space="preserve">approvato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in_produzione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in_produzione_3d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in_produzione_extra</w:t>
            </w:r>
            <w:r>
              <w:t xml:space="preserve">) — con o senza extra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 prod. + Extra</w:t>
            </w:r>
          </w:p>
        </w:tc>
        <w:tc>
          <w:tcPr/>
          <w:p>
            <w:pPr>
              <w:pStyle w:val="Compact"/>
            </w:pPr>
            <w:r>
              <w:t xml:space="preserve">Solo righe verde/giallo (in produzione con extra da fatturare)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 gestione + Extra</w:t>
            </w:r>
          </w:p>
        </w:tc>
        <w:tc>
          <w:tcPr/>
          <w:p>
            <w:pPr>
              <w:pStyle w:val="Compact"/>
            </w:pPr>
            <w:r>
              <w:t xml:space="preserve">Solo righe azzurro/giallo (</w:t>
            </w:r>
            <w:r>
              <w:rPr>
                <w:rStyle w:val="VerbatimChar"/>
              </w:rPr>
              <w:t xml:space="preserve">attivo_extra</w:t>
            </w:r>
            <w:r>
              <w:t xml:space="preserve">) — senza approvazione, con extra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3D Appr. non Lav.</w:t>
            </w:r>
          </w:p>
        </w:tc>
        <w:tc>
          <w:tcPr/>
          <w:p>
            <w:pPr>
              <w:pStyle w:val="Compact"/>
            </w:pPr>
            <w:r>
              <w:t xml:space="preserve">Solo righe verde/azzurro (</w:t>
            </w:r>
            <w:r>
              <w:rPr>
                <w:rStyle w:val="VerbatimChar"/>
              </w:rPr>
              <w:t xml:space="preserve">stato_3d_print</w:t>
            </w:r>
            <w:r>
              <w:t xml:space="preserve">) — 3D approvato, no flag in produzione</w:t>
            </w:r>
          </w:p>
        </w:tc>
      </w:tr>
    </w:tbl>
    <w:bookmarkEnd w:id="47"/>
    <w:bookmarkStart w:id="48" w:name="Xa968e2adb451c4b430a7b27461d3af5c40c0b8c"/>
    <w:p>
      <w:pPr>
        <w:pStyle w:val="Heading4"/>
      </w:pPr>
      <w:r>
        <w:t xml:space="preserve">Legenda simboli in lista (dettaglio operativo)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240"/>
        <w:gridCol w:w="46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Simbolo</w:t>
            </w:r>
          </w:p>
        </w:tc>
        <w:tc>
          <w:tcPr/>
          <w:p>
            <w:pPr>
              <w:pStyle w:val="Compact"/>
            </w:pPr>
            <w:r>
              <w:t xml:space="preserve">Significato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€ verde</w:t>
            </w:r>
          </w:p>
        </w:tc>
        <w:tc>
          <w:tcPr/>
          <w:p>
            <w:pPr>
              <w:pStyle w:val="Compact"/>
            </w:pPr>
            <w:r>
              <w:t xml:space="preserve">Pagamenti cliente in regola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€ rosso</w:t>
            </w:r>
          </w:p>
        </w:tc>
        <w:tc>
          <w:tcPr/>
          <w:p>
            <w:pPr>
              <w:pStyle w:val="Compact"/>
            </w:pPr>
            <w:r>
              <w:t xml:space="preserve">Fatture scadute presenti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€ arancione</w:t>
            </w:r>
          </w:p>
        </w:tc>
        <w:tc>
          <w:tcPr/>
          <w:p>
            <w:pPr>
              <w:pStyle w:val="Compact"/>
            </w:pPr>
            <w:r>
              <w:t xml:space="preserve">Da verificare (es. PI non collegata in anagrafica)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€ nero</w:t>
            </w:r>
          </w:p>
        </w:tc>
        <w:tc>
          <w:tcPr/>
          <w:p>
            <w:pPr>
              <w:pStyle w:val="Compact"/>
            </w:pPr>
            <w:r>
              <w:t xml:space="preserve">Da non fatturare (ordini interni Plus Technologies)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⚠ giallo</w:t>
            </w:r>
          </w:p>
        </w:tc>
        <w:tc>
          <w:tcPr/>
          <w:p>
            <w:pPr>
              <w:pStyle w:val="Compact"/>
            </w:pPr>
            <w:r>
              <w:t xml:space="preserve">Merce con altri materiali da fatturare (stampanti, nastri, ecc.)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💰 arancione</w:t>
            </w:r>
            <w:r>
              <w:t xml:space="preserve"> </w:t>
            </w:r>
            <w:r>
              <w:t xml:space="preserve">(dopo colonna Stato)</w:t>
            </w:r>
          </w:p>
        </w:tc>
        <w:tc>
          <w:tcPr/>
          <w:p>
            <w:pPr>
              <w:pStyle w:val="Compact"/>
            </w:pPr>
            <w:r>
              <w:t xml:space="preserve">Termine pagamento WeClapp con</w:t>
            </w:r>
            <w:r>
              <w:t xml:space="preserve"> </w:t>
            </w:r>
            <w:r>
              <w:rPr>
                <w:b/>
                <w:bCs/>
              </w:rPr>
              <w:t xml:space="preserve">saldo a merce pronta</w:t>
            </w:r>
            <w:r>
              <w:t xml:space="preserve"> </w:t>
            </w:r>
            <w:r>
              <w:t xml:space="preserve">—</w:t>
            </w:r>
            <w:r>
              <w:t xml:space="preserve"> </w:t>
            </w:r>
            <w:r>
              <w:rPr>
                <w:b/>
                <w:bCs/>
              </w:rPr>
              <w:t xml:space="preserve">non spedire</w:t>
            </w:r>
            <w:r>
              <w:t xml:space="preserve"> </w:t>
            </w:r>
            <w:r>
              <w:t xml:space="preserve">senza incasso. Clic sull’icona apre popup con acconto PI e saldo (CA</w:t>
            </w:r>
            <w:r>
              <w:t xml:space="preserve"> </w:t>
            </w:r>
            <w:r>
              <w:rPr>
                <w:b/>
                <w:bCs/>
              </w:rPr>
              <w:t xml:space="preserve">718673</w:t>
            </w:r>
            <w:r>
              <w:t xml:space="preserve">); riga con bordo arancione a sinistra. Se l’ordine è</w:t>
            </w:r>
            <w:r>
              <w:t xml:space="preserve"> </w:t>
            </w:r>
            <w:r>
              <w:rPr>
                <w:b/>
                <w:bCs/>
              </w:rPr>
              <w:t xml:space="preserve">approvato</w:t>
            </w:r>
            <w:r>
              <w:t xml:space="preserve">, la riga passa a</w:t>
            </w:r>
            <w:r>
              <w:t xml:space="preserve"> </w:t>
            </w:r>
            <w:r>
              <w:rPr>
                <w:b/>
                <w:bCs/>
              </w:rPr>
              <w:t xml:space="preserve">sfondo verde e testo rosso</w:t>
            </w:r>
            <w:r>
              <w:t xml:space="preserve"> </w:t>
            </w:r>
            <w:r>
              <w:t xml:space="preserve">(tutta la riga, inclusa colonna Stato)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Pallino DOCS verde</w:t>
            </w:r>
          </w:p>
        </w:tc>
        <w:tc>
          <w:tcPr/>
          <w:p>
            <w:pPr>
              <w:pStyle w:val="Compact"/>
            </w:pPr>
            <w:r>
              <w:t xml:space="preserve">Documenti pronti (lettera vettura, fattura, DDT)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Pallino arancione</w:t>
            </w:r>
          </w:p>
        </w:tc>
        <w:tc>
          <w:tcPr/>
          <w:p>
            <w:pPr>
              <w:pStyle w:val="Compact"/>
            </w:pPr>
            <w:r>
              <w:t xml:space="preserve">Documenti semi-pronti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Pallino nero</w:t>
            </w:r>
          </w:p>
        </w:tc>
        <w:tc>
          <w:tcPr/>
          <w:p>
            <w:pPr>
              <w:pStyle w:val="Compact"/>
            </w:pPr>
            <w:r>
              <w:t xml:space="preserve">Documenti da preparare — clic per elenco e link FIC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@ verde</w:t>
            </w:r>
          </w:p>
        </w:tc>
        <w:tc>
          <w:tcPr/>
          <w:p>
            <w:pPr>
              <w:pStyle w:val="Compact"/>
            </w:pPr>
            <w:r>
              <w:t xml:space="preserve">Anagrafica FIC ↔ WeClapp allineata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@ arancione</w:t>
            </w:r>
          </w:p>
        </w:tc>
        <w:tc>
          <w:tcPr/>
          <w:p>
            <w:pPr>
              <w:pStyle w:val="Compact"/>
            </w:pPr>
            <w:r>
              <w:t xml:space="preserve">Differenze anagrafiche — serve sync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@ nero</w:t>
            </w:r>
          </w:p>
        </w:tc>
        <w:tc>
          <w:tcPr/>
          <w:p>
            <w:pPr>
              <w:pStyle w:val="Compact"/>
            </w:pPr>
            <w:r>
              <w:t xml:space="preserve">Cliente assente o no sync automatico</w:t>
            </w:r>
          </w:p>
        </w:tc>
      </w:tr>
    </w:tbl>
    <w:p>
      <w:pPr>
        <w:pStyle w:val="BodyText"/>
      </w:pPr>
      <w:r>
        <w:t xml:space="preserve">Clic sul</w:t>
      </w:r>
      <w:r>
        <w:t xml:space="preserve"> </w:t>
      </w:r>
      <w:r>
        <w:rPr>
          <w:b/>
          <w:bCs/>
        </w:rPr>
        <w:t xml:space="preserve">pallino documenti</w:t>
      </w:r>
      <w:r>
        <w:t xml:space="preserve"> </w:t>
      </w:r>
      <w:r>
        <w:t xml:space="preserve">apre l’elenco documenti pronti/mancanti con link diretto a Fatture in Cloud.</w:t>
      </w:r>
    </w:p>
    <w:bookmarkEnd w:id="48"/>
    <w:bookmarkStart w:id="49" w:name="refresh-ordini-quando-usare-quale"/>
    <w:p>
      <w:pPr>
        <w:pStyle w:val="Heading4"/>
      </w:pPr>
      <w:r>
        <w:t xml:space="preserve">Refresh ordini — quando usare quale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475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Quando usarlo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Aggiornamento totale</w:t>
            </w:r>
          </w:p>
        </w:tc>
        <w:tc>
          <w:tcPr/>
          <w:p>
            <w:pPr>
              <w:pStyle w:val="Compact"/>
            </w:pPr>
            <w:r>
              <w:t xml:space="preserve">Solo se serve: allinea tutta la cache. Gli ordini si aggiornano da soli via</w:t>
            </w:r>
            <w:r>
              <w:t xml:space="preserve"> </w:t>
            </w:r>
            <w:r>
              <w:rPr>
                <w:b/>
                <w:bCs/>
              </w:rPr>
              <w:t xml:space="preserve">webhook WeClapp</w:t>
            </w:r>
            <w:r>
              <w:t xml:space="preserve"> </w:t>
            </w:r>
            <w:r>
              <w:t xml:space="preserve">quando modifichi un ordine</w:t>
            </w:r>
          </w:p>
        </w:tc>
      </w:tr>
      <w:tr>
        <w:tc>
          <w:tcPr/>
          <w:p>
            <w:pPr>
              <w:pStyle w:val="Compact"/>
            </w:pPr>
            <w:r>
              <w:t xml:space="preserve">Ricerca + filtri</w:t>
            </w:r>
          </w:p>
        </w:tc>
        <w:tc>
          <w:tcPr/>
          <w:p>
            <w:pPr>
              <w:pStyle w:val="Compact"/>
            </w:pPr>
            <w:r>
              <w:t xml:space="preserve">Uso quotidiano: trovare ordini per numero, cliente, job, artwork</w:t>
            </w:r>
          </w:p>
        </w:tc>
      </w:tr>
    </w:tbl>
    <w:bookmarkEnd w:id="49"/>
    <w:bookmarkStart w:id="50" w:name="richiesta-documenti-selezione-multipla"/>
    <w:p>
      <w:pPr>
        <w:pStyle w:val="Heading4"/>
      </w:pPr>
      <w:r>
        <w:t xml:space="preserve">Richiesta documenti (selezione multipla)</w:t>
      </w:r>
    </w:p>
    <w:p>
      <w:pPr>
        <w:pStyle w:val="FirstParagraph"/>
      </w:pPr>
      <w:r>
        <w:t xml:space="preserve">Selezionare uno o più ordini con checkbox →</w:t>
      </w:r>
      <w:r>
        <w:t xml:space="preserve"> </w:t>
      </w:r>
      <w:r>
        <w:rPr>
          <w:b/>
          <w:bCs/>
        </w:rPr>
        <w:t xml:space="preserve">Richiesta Documenti</w:t>
      </w:r>
      <w:r>
        <w:t xml:space="preserve">: il sistema prepara il testo email per chiedere al cliente i documenti mancanti, elencando cosa non è ancora pronto.</w:t>
      </w:r>
    </w:p>
    <w:bookmarkEnd w:id="50"/>
    <w:bookmarkStart w:id="51" w:name="legenda-colonne-riepilogo"/>
    <w:p>
      <w:pPr>
        <w:pStyle w:val="Heading4"/>
      </w:pPr>
      <w:r>
        <w:t xml:space="preserve">Legenda colonne (riepilogo)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Pallino DOCS</w:t>
      </w:r>
      <w:r>
        <w:t xml:space="preserve"> </w:t>
      </w:r>
      <w:r>
        <w:t xml:space="preserve">— stato documenti (nessuno / pronti / parziali)</w:t>
      </w:r>
    </w:p>
    <w:p>
      <w:pPr>
        <w:pStyle w:val="Compact"/>
        <w:numPr>
          <w:ilvl w:val="0"/>
          <w:numId w:val="1008"/>
        </w:numPr>
      </w:pPr>
      <w:r>
        <w:t xml:space="preserve">**Simbolo</w:t>
      </w:r>
      <w:r>
        <w:t xml:space="preserve"> </w:t>
      </w:r>
      <w:r>
        <w:t xml:space="preserve">@*</w:t>
      </w:r>
      <w:r>
        <w:t xml:space="preserve">* — stato anagrafica FIC ↔ WeClapp (OK / differenze / no sync / assente)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Colonna €</w:t>
      </w:r>
      <w:r>
        <w:t xml:space="preserve"> </w:t>
      </w:r>
      <w:r>
        <w:t xml:space="preserve">— indicatore pagamenti cliente</w:t>
      </w:r>
    </w:p>
    <w:bookmarkEnd w:id="51"/>
    <w:bookmarkStart w:id="52" w:name="tabella-ordini"/>
    <w:p>
      <w:pPr>
        <w:pStyle w:val="Heading4"/>
      </w:pPr>
      <w:r>
        <w:t xml:space="preserve">Tabella ordini</w:t>
      </w:r>
    </w:p>
    <w:p>
      <w:pPr>
        <w:pStyle w:val="FirstParagraph"/>
      </w:pPr>
      <w:r>
        <w:t xml:space="preserve">Colonne principali: importo, documenti, N. Ordine, Cliente, Data, Job N, Artwork, Qty, Fattura, Stato, Anagrafica.</w:t>
      </w:r>
    </w:p>
    <w:p>
      <w:pPr>
        <w:pStyle w:val="BodyText"/>
      </w:pPr>
      <w:r>
        <w:t xml:space="preserve">Colonna</w:t>
      </w:r>
      <w:r>
        <w:t xml:space="preserve"> </w:t>
      </w:r>
      <w:r>
        <w:rPr>
          <w:b/>
          <w:bCs/>
        </w:rPr>
        <w:t xml:space="preserve">Stato</w:t>
      </w:r>
      <w:r>
        <w:t xml:space="preserve">: per i job con stato</w:t>
      </w:r>
      <w:r>
        <w:t xml:space="preserve"> </w:t>
      </w:r>
      <w:r>
        <w:rPr>
          <w:b/>
          <w:bCs/>
        </w:rPr>
        <w:t xml:space="preserve">In produzione</w:t>
      </w:r>
      <w:r>
        <w:t xml:space="preserve"> </w:t>
      </w:r>
      <w:r>
        <w:t xml:space="preserve">(ordine approvato su WeClapp), se è valorizzata la</w:t>
      </w:r>
      <w:r>
        <w:t xml:space="preserve"> </w:t>
      </w:r>
      <w:r>
        <w:rPr>
          <w:i/>
          <w:iCs/>
        </w:rPr>
        <w:t xml:space="preserve">spedizione pianificata</w:t>
      </w:r>
      <w:r>
        <w:t xml:space="preserve"> </w:t>
      </w:r>
      <w:r>
        <w:t xml:space="preserve">su WeClapp compare l’icona</w:t>
      </w:r>
      <w:r>
        <w:t xml:space="preserve"> </w:t>
      </w:r>
      <w:r>
        <w:rPr>
          <w:b/>
          <w:bCs/>
        </w:rPr>
        <w:t xml:space="preserve">🏁</w:t>
      </w:r>
      <w:r>
        <w:t xml:space="preserve"> </w:t>
      </w:r>
      <w:r>
        <w:t xml:space="preserve">e la data</w:t>
      </w:r>
      <w:r>
        <w:t xml:space="preserve"> </w:t>
      </w:r>
      <w:r>
        <w:rPr>
          <w:b/>
          <w:bCs/>
        </w:rPr>
        <w:t xml:space="preserve">gg/mm</w:t>
      </w:r>
      <w:r>
        <w:t xml:space="preserve"> </w:t>
      </w:r>
      <w:r>
        <w:t xml:space="preserve">in blu accanto allo stato (es.</w:t>
      </w:r>
      <w:r>
        <w:t xml:space="preserve"> </w:t>
      </w:r>
      <w:r>
        <w:rPr>
          <w:rStyle w:val="VerbatimChar"/>
        </w:rPr>
        <w:t xml:space="preserve">In produzione 🏁 15/07</w:t>
      </w:r>
      <w:r>
        <w:t xml:space="preserve">, da campo WeClapp</w:t>
      </w:r>
      <w:r>
        <w:t xml:space="preserve"> </w:t>
      </w:r>
      <w:r>
        <w:rPr>
          <w:i/>
          <w:iCs/>
        </w:rPr>
        <w:t xml:space="preserve">plannedShippingDate</w:t>
      </w:r>
      <w:r>
        <w:t xml:space="preserve"> </w:t>
      </w:r>
      <w:r>
        <w:t xml:space="preserve">/ Data Ship Job List). L’icona arancione</w:t>
      </w:r>
      <w:r>
        <w:t xml:space="preserve"> </w:t>
      </w:r>
      <w:r>
        <w:rPr>
          <w:b/>
          <w:bCs/>
        </w:rPr>
        <w:t xml:space="preserve">✈/🚢</w:t>
      </w:r>
      <w:r>
        <w:t xml:space="preserve"> </w:t>
      </w:r>
      <w:r>
        <w:t xml:space="preserve">e la data</w:t>
      </w:r>
      <w:r>
        <w:t xml:space="preserve"> </w:t>
      </w:r>
      <w:r>
        <w:rPr>
          <w:b/>
          <w:bCs/>
        </w:rPr>
        <w:t xml:space="preserve">gg/mm</w:t>
      </w:r>
      <w:r>
        <w:t xml:space="preserve"> </w:t>
      </w:r>
      <w:r>
        <w:t xml:space="preserve">compaiono</w:t>
      </w:r>
      <w:r>
        <w:t xml:space="preserve"> </w:t>
      </w:r>
      <w:r>
        <w:rPr>
          <w:b/>
          <w:bCs/>
        </w:rPr>
        <w:t xml:space="preserve">solo dopo Sync WC</w:t>
      </w:r>
      <w:r>
        <w:t xml:space="preserve"> </w:t>
      </w:r>
      <w:r>
        <w:t xml:space="preserve">nel report (fattura acquisto associata e ordine chiuso su WeClapp), es.</w:t>
      </w:r>
      <w:r>
        <w:t xml:space="preserve"> </w:t>
      </w:r>
      <w:r>
        <w:rPr>
          <w:rStyle w:val="VerbatimChar"/>
        </w:rPr>
        <w:t xml:space="preserve">Chiuso ✈ 15/07</w:t>
      </w:r>
      <w:r>
        <w:t xml:space="preserve">. I job nel report</w:t>
      </w:r>
      <w:r>
        <w:t xml:space="preserve"> </w:t>
      </w:r>
      <w:r>
        <w:rPr>
          <w:b/>
          <w:bCs/>
        </w:rPr>
        <w:t xml:space="preserve">prima</w:t>
      </w:r>
      <w:r>
        <w:t xml:space="preserve"> </w:t>
      </w:r>
      <w:r>
        <w:t xml:space="preserve">del Sync WC restano</w:t>
      </w:r>
      <w:r>
        <w:t xml:space="preserve"> </w:t>
      </w:r>
      <w:r>
        <w:rPr>
          <w:b/>
          <w:bCs/>
        </w:rPr>
        <w:t xml:space="preserve">In produzione</w:t>
      </w:r>
      <w:r>
        <w:t xml:space="preserve"> </w:t>
      </w:r>
      <w:r>
        <w:t xml:space="preserve">(solo 🏁 se la data è già su WeClapp). Dopo</w:t>
      </w:r>
      <w:r>
        <w:t xml:space="preserve"> </w:t>
      </w:r>
      <w:r>
        <w:rPr>
          <w:b/>
          <w:bCs/>
        </w:rPr>
        <w:t xml:space="preserve">Send</w:t>
      </w:r>
      <w:r>
        <w:t xml:space="preserve"> </w:t>
      </w:r>
      <w:r>
        <w:t xml:space="preserve">al cliente il badge diventa</w:t>
      </w:r>
      <w:r>
        <w:t xml:space="preserve"> </w:t>
      </w:r>
      <w:r>
        <w:rPr>
          <w:b/>
          <w:bCs/>
        </w:rPr>
        <w:t xml:space="preserve">SPED</w:t>
      </w:r>
      <w:r>
        <w:t xml:space="preserve"> </w:t>
      </w:r>
      <w:r>
        <w:t xml:space="preserve">(verde).</w:t>
      </w:r>
    </w:p>
    <w:p>
      <w:pPr>
        <w:pStyle w:val="BodyText"/>
      </w:pPr>
      <w:r>
        <w:t xml:space="preserve">Clic su una riga apre il</w:t>
      </w:r>
      <w:r>
        <w:t xml:space="preserve"> </w:t>
      </w:r>
      <w:r>
        <w:rPr>
          <w:b/>
          <w:bCs/>
        </w:rPr>
        <w:t xml:space="preserve">dettaglio ordine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Esempio riga tabella (dati fittizi):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60"/>
        <w:gridCol w:w="1320"/>
        <w:gridCol w:w="1080"/>
        <w:gridCol w:w="720"/>
        <w:gridCol w:w="840"/>
        <w:gridCol w:w="1080"/>
        <w:gridCol w:w="600"/>
        <w:gridCol w:w="1080"/>
        <w:gridCol w:w="8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€</w:t>
            </w:r>
          </w:p>
        </w:tc>
        <w:tc>
          <w:tcPr/>
          <w:p>
            <w:pPr>
              <w:pStyle w:val="Compact"/>
            </w:pPr>
            <w:r>
              <w:t xml:space="preserve">N. Ordine</w:t>
            </w:r>
          </w:p>
        </w:tc>
        <w:tc>
          <w:tcPr/>
          <w:p>
            <w:pPr>
              <w:pStyle w:val="Compact"/>
            </w:pPr>
            <w:r>
              <w:t xml:space="preserve">Cliente</w:t>
            </w:r>
          </w:p>
        </w:tc>
        <w:tc>
          <w:tcPr/>
          <w:p>
            <w:pPr>
              <w:pStyle w:val="Compact"/>
            </w:pPr>
            <w:r>
              <w:t xml:space="preserve">Data</w:t>
            </w:r>
          </w:p>
        </w:tc>
        <w:tc>
          <w:tcPr/>
          <w:p>
            <w:pPr>
              <w:pStyle w:val="Compact"/>
            </w:pPr>
            <w:r>
              <w:t xml:space="preserve">Job N</w:t>
            </w:r>
          </w:p>
        </w:tc>
        <w:tc>
          <w:tcPr/>
          <w:p>
            <w:pPr>
              <w:pStyle w:val="Compact"/>
            </w:pPr>
            <w:r>
              <w:t xml:space="preserve">Artwork</w:t>
            </w:r>
          </w:p>
        </w:tc>
        <w:tc>
          <w:tcPr/>
          <w:p>
            <w:pPr>
              <w:pStyle w:val="Compact"/>
            </w:pPr>
            <w:r>
              <w:t xml:space="preserve">Qty</w:t>
            </w:r>
          </w:p>
        </w:tc>
        <w:tc>
          <w:tcPr/>
          <w:p>
            <w:pPr>
              <w:pStyle w:val="Compact"/>
            </w:pPr>
            <w:r>
              <w:t xml:space="preserve">Fattura</w:t>
            </w:r>
          </w:p>
        </w:tc>
        <w:tc>
          <w:tcPr/>
          <w:p>
            <w:pPr>
              <w:pStyle w:val="Compact"/>
            </w:pPr>
            <w:r>
              <w:t xml:space="preserve">Stato</w:t>
            </w:r>
          </w:p>
        </w:tc>
      </w:tr>
      <w:tr>
        <w:tc>
          <w:tcPr/>
          <w:p>
            <w:pPr>
              <w:pStyle w:val="Compact"/>
            </w:pPr>
            <w:r>
              <w:t xml:space="preserve">●</w:t>
            </w:r>
          </w:p>
        </w:tc>
        <w:tc>
          <w:tcPr/>
          <w:p>
            <w:pPr>
              <w:pStyle w:val="Compact"/>
            </w:pPr>
            <w:r>
              <w:t xml:space="preserve">ORD_X999</w:t>
            </w:r>
          </w:p>
        </w:tc>
        <w:tc>
          <w:tcPr/>
          <w:p>
            <w:pPr>
              <w:pStyle w:val="Compact"/>
            </w:pPr>
            <w:r>
              <w:t xml:space="preserve">Hotel Esempio Srl</w:t>
            </w:r>
          </w:p>
        </w:tc>
        <w:tc>
          <w:tcPr/>
          <w:p>
            <w:pPr>
              <w:pStyle w:val="Compact"/>
            </w:pPr>
            <w:r>
              <w:t xml:space="preserve">10/06/2026</w:t>
            </w:r>
          </w:p>
        </w:tc>
        <w:tc>
          <w:tcPr/>
          <w:p>
            <w:pPr>
              <w:pStyle w:val="Compact"/>
            </w:pPr>
            <w:r>
              <w:t xml:space="preserve">JOB-2026-001</w:t>
            </w:r>
          </w:p>
        </w:tc>
        <w:tc>
          <w:tcPr/>
          <w:p>
            <w:pPr>
              <w:pStyle w:val="Compact"/>
            </w:pPr>
            <w:r>
              <w:t xml:space="preserve">D9999(1)</w:t>
            </w:r>
          </w:p>
        </w:tc>
        <w:tc>
          <w:tcPr/>
          <w:p>
            <w:pPr>
              <w:pStyle w:val="Compact"/>
            </w:pPr>
            <w:r>
              <w:t xml:space="preserve">500</w:t>
            </w:r>
          </w:p>
        </w:tc>
        <w:tc>
          <w:tcPr/>
          <w:p>
            <w:pPr>
              <w:pStyle w:val="Compact"/>
            </w:pPr>
            <w:r>
              <w:t xml:space="preserve">2026/99999</w:t>
            </w:r>
          </w:p>
        </w:tc>
        <w:tc>
          <w:tcPr/>
          <w:p>
            <w:pPr>
              <w:pStyle w:val="Compact"/>
            </w:pPr>
            <w:r>
              <w:t xml:space="preserve">In produzione 🏁 15/07</w:t>
            </w:r>
          </w:p>
        </w:tc>
      </w:tr>
      <w:tr>
        <w:tc>
          <w:tcPr/>
          <w:p>
            <w:pPr>
              <w:pStyle w:val="Compact"/>
            </w:pPr>
            <w:r>
              <w:t xml:space="preserve">●</w:t>
            </w:r>
          </w:p>
        </w:tc>
        <w:tc>
          <w:tcPr/>
          <w:p>
            <w:pPr>
              <w:pStyle w:val="Compact"/>
            </w:pPr>
            <w:r>
              <w:t xml:space="preserve">ORD_X998</w:t>
            </w:r>
          </w:p>
        </w:tc>
        <w:tc>
          <w:tcPr/>
          <w:p>
            <w:pPr>
              <w:pStyle w:val="Compact"/>
            </w:pPr>
            <w:r>
              <w:t xml:space="preserve">Ristorante Demo SpA</w:t>
            </w:r>
          </w:p>
        </w:tc>
        <w:tc>
          <w:tcPr/>
          <w:p>
            <w:pPr>
              <w:pStyle w:val="Compact"/>
            </w:pPr>
            <w:r>
              <w:t xml:space="preserve">08/06/2026</w:t>
            </w:r>
          </w:p>
        </w:tc>
        <w:tc>
          <w:tcPr/>
          <w:p>
            <w:pPr>
              <w:pStyle w:val="Compact"/>
            </w:pPr>
            <w:r>
              <w:t xml:space="preserve">JOB-2026-002</w:t>
            </w:r>
          </w:p>
        </w:tc>
        <w:tc>
          <w:tcPr/>
          <w:p>
            <w:pPr>
              <w:pStyle w:val="Compact"/>
            </w:pPr>
            <w:r>
              <w:t xml:space="preserve">D8888(2)</w:t>
            </w:r>
          </w:p>
        </w:tc>
        <w:tc>
          <w:tcPr/>
          <w:p>
            <w:pPr>
              <w:pStyle w:val="Compact"/>
            </w:pPr>
            <w:r>
              <w:t xml:space="preserve">200</w:t>
            </w:r>
          </w:p>
        </w:tc>
        <w:tc>
          <w:tcPr/>
          <w:p>
            <w:pPr>
              <w:pStyle w:val="Compact"/>
            </w:pPr>
            <w:r>
              <w:t xml:space="preserve">—</w:t>
            </w:r>
          </w:p>
        </w:tc>
        <w:tc>
          <w:tcPr/>
          <w:p>
            <w:pPr>
              <w:pStyle w:val="Compact"/>
            </w:pPr>
            <w:r>
              <w:t xml:space="preserve">In Gestione</w:t>
            </w:r>
          </w:p>
        </w:tc>
      </w:tr>
    </w:tbl>
    <w:bookmarkEnd w:id="52"/>
    <w:bookmarkStart w:id="53" w:name="barra-azioni-selezione-multipla"/>
    <w:p>
      <w:pPr>
        <w:pStyle w:val="Heading4"/>
      </w:pPr>
      <w:r>
        <w:t xml:space="preserve">Barra azioni (selezione multipla)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Crea Fattura Cumulativa</w:t>
            </w:r>
          </w:p>
        </w:tc>
        <w:tc>
          <w:tcPr/>
          <w:p>
            <w:pPr>
              <w:pStyle w:val="Compact"/>
            </w:pPr>
            <w:r>
              <w:t xml:space="preserve">Crea fattura FIC cumulativa per ordini selezionati (stesso cliente)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Crea Proforma Cumulativa</w:t>
            </w:r>
          </w:p>
        </w:tc>
        <w:tc>
          <w:tcPr/>
          <w:p>
            <w:pPr>
              <w:pStyle w:val="Compact"/>
            </w:pPr>
            <w:r>
              <w:t xml:space="preserve">Crea proforma cumulativa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Sel. All / Desel.</w:t>
            </w:r>
          </w:p>
        </w:tc>
        <w:tc>
          <w:tcPr/>
          <w:p>
            <w:pPr>
              <w:pStyle w:val="Compact"/>
            </w:pPr>
            <w:r>
              <w:t xml:space="preserve">Seleziona/deseleziona tutte le righe visibili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Richiesta Documenti</w:t>
            </w:r>
          </w:p>
        </w:tc>
        <w:tc>
          <w:tcPr/>
          <w:p>
            <w:pPr>
              <w:pStyle w:val="Compact"/>
            </w:pPr>
            <w:r>
              <w:t xml:space="preserve">Genera testo email per richiesta documenti ai clienti selezionati</w:t>
            </w:r>
          </w:p>
        </w:tc>
      </w:tr>
    </w:tbl>
    <w:bookmarkEnd w:id="53"/>
    <w:bookmarkStart w:id="57" w:name="flusso-tipico-consultare-un-ordine"/>
    <w:p>
      <w:pPr>
        <w:pStyle w:val="Heading4"/>
      </w:pPr>
      <w:r>
        <w:t xml:space="preserve">Flusso tipico — consultare un ordine</w:t>
      </w:r>
    </w:p>
    <w:p>
      <w:pPr>
        <w:pStyle w:val="Compact"/>
        <w:numPr>
          <w:ilvl w:val="0"/>
          <w:numId w:val="1009"/>
        </w:numPr>
      </w:pPr>
      <w:r>
        <w:t xml:space="preserve">Tab</w:t>
      </w:r>
      <w:r>
        <w:t xml:space="preserve"> </w:t>
      </w:r>
      <w:r>
        <w:rPr>
          <w:b/>
          <w:bCs/>
        </w:rPr>
        <w:t xml:space="preserve">Ordini</w:t>
      </w:r>
    </w:p>
    <w:p>
      <w:pPr>
        <w:pStyle w:val="Compact"/>
        <w:numPr>
          <w:ilvl w:val="0"/>
          <w:numId w:val="1009"/>
        </w:numPr>
      </w:pPr>
      <w:r>
        <w:t xml:space="preserve">Cercare per numero ordine (es.</w:t>
      </w:r>
      <w:r>
        <w:t xml:space="preserve"> </w:t>
      </w:r>
      <w:r>
        <w:rPr>
          <w:rStyle w:val="VerbatimChar"/>
        </w:rPr>
        <w:t xml:space="preserve">ORD_X999</w:t>
      </w:r>
      <w:r>
        <w:t xml:space="preserve">) o cliente (es.</w:t>
      </w:r>
      <w:r>
        <w:t xml:space="preserve"> </w:t>
      </w:r>
      <w:r>
        <w:rPr>
          <w:rStyle w:val="VerbatimChar"/>
        </w:rPr>
        <w:t xml:space="preserve">Hotel Esempio Srl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Clic sulla riga → si apre il dettaglio</w:t>
      </w:r>
    </w:p>
    <w:p>
      <w:pPr>
        <w:pStyle w:val="Compact"/>
        <w:numPr>
          <w:ilvl w:val="0"/>
          <w:numId w:val="1009"/>
        </w:numPr>
      </w:pPr>
      <w:r>
        <w:t xml:space="preserve">Verificare banner pagamenti e stato anagrafica</w:t>
      </w:r>
    </w:p>
    <w:p>
      <w:pPr>
        <w:pStyle w:val="CaptionedFigure"/>
      </w:pPr>
      <w:r>
        <w:drawing>
          <wp:inline>
            <wp:extent cx="5334000" cy="3333750"/>
            <wp:effectExtent b="0" l="0" r="0" t="0"/>
            <wp:docPr descr="Lista ordini filtrata ORD_X999 — dati fittizi" title="" id="55" name="Picture"/>
            <a:graphic>
              <a:graphicData uri="http://schemas.openxmlformats.org/drawingml/2006/picture">
                <pic:pic>
                  <pic:nvPicPr>
                    <pic:cNvPr descr="manual_screenshots/05-ordini-lista.png" id="56" name="Picture"/>
                    <pic:cNvPicPr>
                      <a:picLocks noChangeArrowheads="1"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Lista ordini filtrata ORD_X999 — dati fittizi</w:t>
      </w:r>
    </w:p>
    <w:bookmarkEnd w:id="57"/>
    <w:bookmarkStart w:id="58" w:name="flusso-tipico-fattura-cumulativa"/>
    <w:p>
      <w:pPr>
        <w:pStyle w:val="Heading4"/>
      </w:pPr>
      <w:r>
        <w:t xml:space="preserve">Flusso tipico — fattura cumulativa</w:t>
      </w:r>
    </w:p>
    <w:p>
      <w:pPr>
        <w:pStyle w:val="Compact"/>
        <w:numPr>
          <w:ilvl w:val="0"/>
          <w:numId w:val="1010"/>
        </w:numPr>
      </w:pPr>
      <w:r>
        <w:t xml:space="preserve">Selezionare 2+ ordini dello</w:t>
      </w:r>
      <w:r>
        <w:t xml:space="preserve"> </w:t>
      </w:r>
      <w:r>
        <w:rPr>
          <w:b/>
          <w:bCs/>
        </w:rPr>
        <w:t xml:space="preserve">stesso cliente</w:t>
      </w:r>
      <w:r>
        <w:t xml:space="preserve"> </w:t>
      </w:r>
      <w:r>
        <w:t xml:space="preserve">(es.</w:t>
      </w:r>
      <w:r>
        <w:t xml:space="preserve"> </w:t>
      </w:r>
      <w:r>
        <w:rPr>
          <w:rStyle w:val="VerbatimChar"/>
        </w:rPr>
        <w:t xml:space="preserve">ORD_X999</w:t>
      </w:r>
      <w:r>
        <w:t xml:space="preserve"> </w:t>
      </w:r>
      <w:r>
        <w:t xml:space="preserve">e</w:t>
      </w:r>
      <w:r>
        <w:t xml:space="preserve"> </w:t>
      </w:r>
      <w:r>
        <w:rPr>
          <w:rStyle w:val="VerbatimChar"/>
        </w:rPr>
        <w:t xml:space="preserve">ORD_X997</w:t>
      </w:r>
      <w:r>
        <w:t xml:space="preserve">, entrambi di</w:t>
      </w:r>
      <w:r>
        <w:t xml:space="preserve"> </w:t>
      </w:r>
      <w:r>
        <w:rPr>
          <w:b/>
          <w:bCs/>
        </w:rPr>
        <w:t xml:space="preserve">Hotel Esempio Srl</w:t>
      </w:r>
      <w:r>
        <w:t xml:space="preserve">) — checkbox colonna DOCS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Crea Fattura Cumulativa</w:t>
      </w:r>
      <w:r>
        <w:t xml:space="preserve"> </w:t>
      </w:r>
      <w:r>
        <w:t xml:space="preserve">o</w:t>
      </w:r>
      <w:r>
        <w:t xml:space="preserve"> </w:t>
      </w:r>
      <w:r>
        <w:rPr>
          <w:b/>
          <w:bCs/>
        </w:rPr>
        <w:t xml:space="preserve">Crea Proforma Cumulativa</w:t>
      </w:r>
    </w:p>
    <w:p>
      <w:pPr>
        <w:pStyle w:val="Compact"/>
        <w:numPr>
          <w:ilvl w:val="0"/>
          <w:numId w:val="1010"/>
        </w:numPr>
      </w:pPr>
      <w:r>
        <w:t xml:space="preserve">Nella modale di preview verificare righe (es. € 1.200,00 + € 800,00 = € 2.000,00) e</w:t>
      </w:r>
      <w:r>
        <w:t xml:space="preserve"> </w:t>
      </w:r>
      <w:r>
        <w:rPr>
          <w:b/>
          <w:bCs/>
        </w:rPr>
        <w:t xml:space="preserve">termini di pagamento</w:t>
      </w:r>
      <w:r>
        <w:t xml:space="preserve"> </w:t>
      </w:r>
      <w:r>
        <w:t xml:space="preserve">(vedi nota UI master sotto)</w:t>
      </w:r>
    </w:p>
    <w:p>
      <w:pPr>
        <w:pStyle w:val="Compact"/>
        <w:numPr>
          <w:ilvl w:val="0"/>
          <w:numId w:val="1010"/>
        </w:numPr>
      </w:pPr>
      <w:r>
        <w:t xml:space="preserve">Confermare</w:t>
      </w:r>
      <w:r>
        <w:t xml:space="preserve"> </w:t>
      </w:r>
      <w:r>
        <w:rPr>
          <w:b/>
          <w:bCs/>
        </w:rPr>
        <w:t xml:space="preserve">Crea Cumulativa</w:t>
      </w:r>
    </w:p>
    <w:p>
      <w:pPr>
        <w:pStyle w:val="FirstParagraph"/>
      </w:pPr>
      <w:r>
        <w:rPr>
          <w:b/>
          <w:bCs/>
        </w:rPr>
        <w:t xml:space="preserve">UI master pagamento (cumulativa):</w:t>
      </w:r>
      <w:r>
        <w:t xml:space="preserve"> </w:t>
      </w:r>
      <w:r>
        <w:t xml:space="preserve">nella modale di preview fattura/proforma cumulativa, i</w:t>
      </w:r>
      <w:r>
        <w:t xml:space="preserve"> </w:t>
      </w:r>
      <w:r>
        <w:rPr>
          <w:b/>
          <w:bCs/>
        </w:rPr>
        <w:t xml:space="preserve">termini di pagamento</w:t>
      </w:r>
      <w:r>
        <w:t xml:space="preserve"> </w:t>
      </w:r>
      <w:r>
        <w:t xml:space="preserve">(giorni, metodo, % acconto, giorni saldo,</w:t>
      </w:r>
      <w:r>
        <w:t xml:space="preserve"> </w:t>
      </w:r>
      <w:r>
        <w:rPr>
          <w:b/>
          <w:bCs/>
        </w:rPr>
        <w:t xml:space="preserve">+ Giorni</w:t>
      </w:r>
      <w:r>
        <w:t xml:space="preserve"> </w:t>
      </w:r>
      <w:r>
        <w:t xml:space="preserve">slittamento) impostati nell’interfaccia web fanno da riferimento principale per la creazione del documento. I valori eventualmente presenti su WeClapp o FIC sono solo indicativi: è la scelta nella modale che comanda.</w:t>
      </w:r>
    </w:p>
    <w:p>
      <w:r>
        <w:pict>
          <v:rect style="width:0;height:1.5pt" o:hralign="center" o:hrstd="t" o:hr="t"/>
        </w:pict>
      </w:r>
    </w:p>
    <w:bookmarkEnd w:id="58"/>
    <w:bookmarkEnd w:id="59"/>
    <w:bookmarkStart w:id="78" w:name="dettaglio-ordine"/>
    <w:p>
      <w:pPr>
        <w:pStyle w:val="Heading3"/>
      </w:pPr>
      <w:r>
        <w:t xml:space="preserve">5.2 Dettaglio ordine</w:t>
      </w:r>
    </w:p>
    <w:p>
      <w:pPr>
        <w:pStyle w:val="FirstParagraph"/>
      </w:pPr>
      <w:r>
        <w:t xml:space="preserve">Modale a schermo intero con header, corpo sezioni e barra FIC.</w:t>
      </w:r>
    </w:p>
    <w:bookmarkStart w:id="60" w:name="pulsanti-header"/>
    <w:p>
      <w:pPr>
        <w:pStyle w:val="Heading4"/>
      </w:pPr>
      <w:r>
        <w:t xml:space="preserve">Pulsanti header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🔗 Apri in WeClapp</w:t>
            </w:r>
          </w:p>
        </w:tc>
        <w:tc>
          <w:tcPr/>
          <w:p>
            <w:pPr>
              <w:pStyle w:val="Compact"/>
            </w:pPr>
            <w:r>
              <w:t xml:space="preserve">Apre l’ordine nel gestionale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Crea Conferma Ordine</w:t>
            </w:r>
          </w:p>
        </w:tc>
        <w:tc>
          <w:tcPr/>
          <w:p>
            <w:pPr>
              <w:pStyle w:val="Compact"/>
            </w:pPr>
            <w:r>
              <w:t xml:space="preserve">Genera conferma ordine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Copia Job</w:t>
            </w:r>
          </w:p>
        </w:tc>
        <w:tc>
          <w:tcPr/>
          <w:p>
            <w:pPr>
              <w:pStyle w:val="Compact"/>
            </w:pPr>
            <w:r>
              <w:t xml:space="preserve">Duplica l’ordine nel tab Nuovo Ordine (ristampa) →</w:t>
            </w:r>
            <w:r>
              <w:t xml:space="preserve"> </w:t>
            </w:r>
            <w:r>
              <w:rPr>
                <w:b/>
                <w:bCs/>
              </w:rPr>
              <w:t xml:space="preserve">Crea Ordine su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Copia Quotazione</w:t>
            </w:r>
          </w:p>
        </w:tc>
        <w:tc>
          <w:tcPr/>
          <w:p>
            <w:pPr>
              <w:pStyle w:val="Compact"/>
            </w:pPr>
            <w:r>
              <w:t xml:space="preserve">Chiede conferma, poi crea</w:t>
            </w:r>
            <w:r>
              <w:t xml:space="preserve"> </w:t>
            </w:r>
            <w:r>
              <w:rPr>
                <w:b/>
                <w:bCs/>
              </w:rPr>
              <w:t xml:space="preserve">subito</w:t>
            </w:r>
            <w:r>
              <w:t xml:space="preserve"> </w:t>
            </w:r>
            <w:r>
              <w:t xml:space="preserve">una nuova offerta su WeClapp (copia righe e dati produzione dall’ordine)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↑ Salva su WeClapp</w:t>
            </w:r>
          </w:p>
        </w:tc>
        <w:tc>
          <w:tcPr/>
          <w:p>
            <w:pPr>
              <w:pStyle w:val="Compact"/>
            </w:pPr>
            <w:r>
              <w:t xml:space="preserve">Salva modifiche campi verso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← Indietro / ✕ Chiudi</w:t>
            </w:r>
          </w:p>
        </w:tc>
        <w:tc>
          <w:tcPr/>
          <w:p>
            <w:pPr>
              <w:pStyle w:val="Compact"/>
            </w:pPr>
            <w:r>
              <w:t xml:space="preserve">Chiude il dettaglio</w:t>
            </w:r>
          </w:p>
        </w:tc>
      </w:tr>
    </w:tbl>
    <w:bookmarkEnd w:id="60"/>
    <w:bookmarkStart w:id="61" w:name="banner-pagamenti-in-alto-al-dettaglio"/>
    <w:p>
      <w:pPr>
        <w:pStyle w:val="Heading4"/>
      </w:pPr>
      <w:r>
        <w:t xml:space="preserve">Banner pagamenti (in alto al dettaglio)</w:t>
      </w:r>
    </w:p>
    <w:p>
      <w:pPr>
        <w:pStyle w:val="FirstParagraph"/>
      </w:pPr>
      <w:r>
        <w:t xml:space="preserve">Prima di emettere proforma/fattura, leggere il banner colorato: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Colore</w:t>
            </w:r>
          </w:p>
        </w:tc>
        <w:tc>
          <w:tcPr/>
          <w:p>
            <w:pPr>
              <w:pStyle w:val="Compact"/>
            </w:pPr>
            <w:r>
              <w:t xml:space="preserve">Significato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Verde</w:t>
            </w:r>
          </w:p>
        </w:tc>
        <w:tc>
          <w:tcPr/>
          <w:p>
            <w:pPr>
              <w:pStyle w:val="Compact"/>
            </w:pPr>
            <w:r>
              <w:t xml:space="preserve">Nessuna fattura scaduta per questo cliente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Arancione</w:t>
            </w:r>
          </w:p>
        </w:tc>
        <w:tc>
          <w:tcPr/>
          <w:p>
            <w:pPr>
              <w:pStyle w:val="Compact"/>
            </w:pPr>
            <w:r>
              <w:t xml:space="preserve">Scadute da meno di 30 giorni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Rosso</w:t>
            </w:r>
          </w:p>
        </w:tc>
        <w:tc>
          <w:tcPr/>
          <w:p>
            <w:pPr>
              <w:pStyle w:val="Compact"/>
            </w:pPr>
            <w:r>
              <w:t xml:space="preserve">Scadute oltre 30 giorni — valutare se procedere</w:t>
            </w:r>
          </w:p>
        </w:tc>
      </w:tr>
    </w:tbl>
    <w:bookmarkEnd w:id="61"/>
    <w:bookmarkStart w:id="62" w:name="banner-saldo-a-merce-pronta"/>
    <w:p>
      <w:pPr>
        <w:pStyle w:val="Heading4"/>
      </w:pPr>
      <w:r>
        <w:t xml:space="preserve">Banner saldo a merce pronta</w:t>
      </w:r>
    </w:p>
    <w:p>
      <w:pPr>
        <w:pStyle w:val="FirstParagraph"/>
      </w:pPr>
      <w:r>
        <w:t xml:space="preserve">Se il termine di pagamento WeClapp contiene</w:t>
      </w:r>
      <w:r>
        <w:t xml:space="preserve"> </w:t>
      </w:r>
      <w:r>
        <w:rPr>
          <w:b/>
          <w:bCs/>
        </w:rPr>
        <w:t xml:space="preserve">«merce pronta»</w:t>
      </w:r>
      <w:r>
        <w:t xml:space="preserve"> </w:t>
      </w:r>
      <w:r>
        <w:t xml:space="preserve">(es.</w:t>
      </w:r>
      <w:r>
        <w:t xml:space="preserve"> </w:t>
      </w:r>
      <w:r>
        <w:rPr>
          <w:i/>
          <w:iCs/>
        </w:rPr>
        <w:t xml:space="preserve">… a merce pronta</w:t>
      </w:r>
      <w:r>
        <w:t xml:space="preserve">),</w:t>
      </w:r>
      <w:r>
        <w:t xml:space="preserve"> </w:t>
      </w:r>
      <w:r>
        <w:rPr>
          <w:b/>
          <w:bCs/>
        </w:rPr>
        <w:t xml:space="preserve">subito sotto</w:t>
      </w:r>
      <w:r>
        <w:t xml:space="preserve"> </w:t>
      </w:r>
      <w:r>
        <w:t xml:space="preserve">il banner verde «Pagamenti in regola» compare un banner arancione: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017"/>
        <w:gridCol w:w="490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Banner</w:t>
            </w:r>
          </w:p>
        </w:tc>
        <w:tc>
          <w:tcPr/>
          <w:p>
            <w:pPr>
              <w:pStyle w:val="Compact"/>
            </w:pPr>
            <w:r>
              <w:t xml:space="preserve">Significato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Arancione — Attenzione: pagamento prima di spedire</w:t>
            </w:r>
          </w:p>
        </w:tc>
        <w:tc>
          <w:tcPr/>
          <w:p>
            <w:pPr>
              <w:pStyle w:val="Compact"/>
            </w:pPr>
            <w:r>
              <w:t xml:space="preserve">Saldo da incassare prima della partenza merce; se c’è acconto PI (CA</w:t>
            </w:r>
            <w:r>
              <w:t xml:space="preserve"> </w:t>
            </w:r>
            <w:r>
              <w:rPr>
                <w:b/>
                <w:bCs/>
              </w:rPr>
              <w:t xml:space="preserve">718673</w:t>
            </w:r>
            <w:r>
              <w:t xml:space="preserve">), il testo include</w:t>
            </w:r>
            <w:r>
              <w:t xml:space="preserve"> </w:t>
            </w:r>
            <w:r>
              <w:rPr>
                <w:b/>
                <w:bCs/>
              </w:rPr>
              <w:t xml:space="preserve">Già pagato acconto … — Saldo …</w:t>
            </w:r>
            <w:r>
              <w:t xml:space="preserve"> </w:t>
            </w:r>
            <w:r>
              <w:t xml:space="preserve">calcolato sul totale ordine</w:t>
            </w:r>
          </w:p>
        </w:tc>
      </w:tr>
    </w:tbl>
    <w:p>
      <w:pPr>
        <w:pStyle w:val="BodyText"/>
      </w:pPr>
      <w:r>
        <w:t xml:space="preserve">In</w:t>
      </w:r>
      <w:r>
        <w:t xml:space="preserve"> </w:t>
      </w:r>
      <w:r>
        <w:rPr>
          <w:b/>
          <w:bCs/>
        </w:rPr>
        <w:t xml:space="preserve">lista ordini</w:t>
      </w:r>
      <w:r>
        <w:t xml:space="preserve">, l’icona</w:t>
      </w:r>
      <w:r>
        <w:t xml:space="preserve"> </w:t>
      </w:r>
      <w:r>
        <w:rPr>
          <w:b/>
          <w:bCs/>
        </w:rPr>
        <w:t xml:space="preserve">💰 arancione</w:t>
      </w:r>
      <w:r>
        <w:t xml:space="preserve"> </w:t>
      </w:r>
      <w:r>
        <w:t xml:space="preserve">dopo la colonna Stato apre lo stesso popup con importi acconto/saldo.</w:t>
      </w:r>
    </w:p>
    <w:p>
      <w:pPr>
        <w:pStyle w:val="BodyText"/>
      </w:pPr>
      <w:r>
        <w:t xml:space="preserve">Su</w:t>
      </w:r>
      <w:r>
        <w:t xml:space="preserve"> </w:t>
      </w:r>
      <w:r>
        <w:rPr>
          <w:b/>
          <w:bCs/>
        </w:rPr>
        <w:t xml:space="preserve">Fatture in Cloud</w:t>
      </w:r>
      <w:r>
        <w:t xml:space="preserve"> </w:t>
      </w:r>
      <w:r>
        <w:t xml:space="preserve">la fattura cliente usa in genere</w:t>
      </w:r>
      <w:r>
        <w:t xml:space="preserve"> </w:t>
      </w:r>
      <w:r>
        <w:rPr>
          <w:b/>
          <w:bCs/>
        </w:rPr>
        <w:t xml:space="preserve">pagamento anticipato</w:t>
      </w:r>
      <w:r>
        <w:t xml:space="preserve"> </w:t>
      </w:r>
      <w:r>
        <w:t xml:space="preserve">(bonifico anticipato); su</w:t>
      </w:r>
      <w:r>
        <w:t xml:space="preserve"> </w:t>
      </w:r>
      <w:r>
        <w:rPr>
          <w:b/>
          <w:bCs/>
        </w:rPr>
        <w:t xml:space="preserve">WeClapp</w:t>
      </w:r>
      <w:r>
        <w:t xml:space="preserve"> </w:t>
      </w:r>
      <w:r>
        <w:t xml:space="preserve">il termine può invece prevedere il saldo a merce pronta — l’avviso serve all’operatore spedizioni, non blocca automaticamente l’invio.</w:t>
      </w:r>
    </w:p>
    <w:bookmarkEnd w:id="62"/>
    <w:bookmarkStart w:id="63" w:name="sezione-indirizzo-spedizione"/>
    <w:p>
      <w:pPr>
        <w:pStyle w:val="Heading4"/>
      </w:pPr>
      <w:r>
        <w:t xml:space="preserve">Sezione indirizzo spedizione</w:t>
      </w:r>
    </w:p>
    <w:p>
      <w:pPr>
        <w:pStyle w:val="FirstParagraph"/>
      </w:pPr>
      <w:r>
        <w:t xml:space="preserve">Confronto automatico</w:t>
      </w:r>
      <w:r>
        <w:t xml:space="preserve"> </w:t>
      </w:r>
      <w:r>
        <w:rPr>
          <w:b/>
          <w:bCs/>
        </w:rPr>
        <w:t xml:space="preserve">FIC vs WeClapp</w:t>
      </w:r>
      <w:r>
        <w:t xml:space="preserve">:</w:t>
      </w:r>
    </w:p>
    <w:p>
      <w:pPr>
        <w:pStyle w:val="Compact"/>
        <w:numPr>
          <w:ilvl w:val="0"/>
          <w:numId w:val="1011"/>
        </w:numPr>
      </w:pPr>
      <w:r>
        <w:t xml:space="preserve">Sfondo</w:t>
      </w:r>
      <w:r>
        <w:t xml:space="preserve"> </w:t>
      </w:r>
      <w:r>
        <w:rPr>
          <w:b/>
          <w:bCs/>
        </w:rPr>
        <w:t xml:space="preserve">verde</w:t>
      </w:r>
      <w:r>
        <w:t xml:space="preserve"> </w:t>
      </w:r>
      <w:r>
        <w:t xml:space="preserve">→ indirizzi coincidenti</w:t>
      </w:r>
    </w:p>
    <w:p>
      <w:pPr>
        <w:pStyle w:val="Compact"/>
        <w:numPr>
          <w:ilvl w:val="0"/>
          <w:numId w:val="1011"/>
        </w:numPr>
      </w:pPr>
      <w:r>
        <w:t xml:space="preserve">Sfondo</w:t>
      </w:r>
      <w:r>
        <w:t xml:space="preserve"> </w:t>
      </w:r>
      <w:r>
        <w:rPr>
          <w:b/>
          <w:bCs/>
        </w:rPr>
        <w:t xml:space="preserve">arancione</w:t>
      </w:r>
      <w:r>
        <w:t xml:space="preserve"> </w:t>
      </w:r>
      <w:r>
        <w:t xml:space="preserve">→ indifferenze — verificare prima di spedire</w:t>
      </w:r>
    </w:p>
    <w:p>
      <w:pPr>
        <w:pStyle w:val="FirstParagraph"/>
      </w:pPr>
      <w:r>
        <w:t xml:space="preserve">Campo</w:t>
      </w:r>
      <w:r>
        <w:t xml:space="preserve"> </w:t>
      </w:r>
      <w:r>
        <w:rPr>
          <w:b/>
          <w:bCs/>
        </w:rPr>
        <w:t xml:space="preserve">Indirizzo spedizione una tantum</w:t>
      </w:r>
      <w:r>
        <w:t xml:space="preserve"> </w:t>
      </w:r>
      <w:r>
        <w:t xml:space="preserve">(CA dedicata): per spedizioni sporadiche a indirizzo diverso da anagrafica, senza modificare il cliente. Campo</w:t>
      </w:r>
      <w:r>
        <w:t xml:space="preserve"> </w:t>
      </w:r>
      <w:r>
        <w:rPr>
          <w:b/>
          <w:bCs/>
        </w:rPr>
        <w:t xml:space="preserve">multilinea</w:t>
      </w:r>
      <w:r>
        <w:t xml:space="preserve"> </w:t>
      </w:r>
      <w:r>
        <w:t xml:space="preserve">editabile nel dettaglio ordine (sezione</w:t>
      </w:r>
      <w:r>
        <w:t xml:space="preserve"> </w:t>
      </w:r>
      <w:r>
        <w:rPr>
          <w:i/>
          <w:iCs/>
        </w:rPr>
        <w:t xml:space="preserve">Indirizzo di Spedizione</w:t>
      </w:r>
      <w:r>
        <w:t xml:space="preserve">).</w:t>
      </w:r>
    </w:p>
    <w:p>
      <w:pPr>
        <w:pStyle w:val="BodyText"/>
      </w:pPr>
      <w:r>
        <w:rPr>
          <w:b/>
          <w:bCs/>
        </w:rPr>
        <w:t xml:space="preserve">Priorità destinazione (dettaglio ordine e prefill spedizione):</w:t>
      </w:r>
      <w:r>
        <w:t xml:space="preserve"> </w:t>
      </w:r>
      <w:r>
        <w:rPr>
          <w:b/>
          <w:bCs/>
        </w:rPr>
        <w:t xml:space="preserve">(1) indirizzo cliente</w:t>
      </w:r>
      <w:r>
        <w:t xml:space="preserve"> </w:t>
      </w:r>
      <w:r>
        <w:t xml:space="preserve">→</w:t>
      </w:r>
      <w:r>
        <w:t xml:space="preserve"> </w:t>
      </w:r>
      <w:r>
        <w:rPr>
          <w:b/>
          <w:bCs/>
        </w:rPr>
        <w:t xml:space="preserve">(2) indirizzo spedizione</w:t>
      </w:r>
      <w:r>
        <w:t xml:space="preserve"> </w:t>
      </w:r>
      <w:r>
        <w:t xml:space="preserve">WeClapp →</w:t>
      </w:r>
      <w:r>
        <w:t xml:space="preserve"> </w:t>
      </w:r>
      <w:r>
        <w:rPr>
          <w:b/>
          <w:bCs/>
        </w:rPr>
        <w:t xml:space="preserve">(3) indirizzo una tantum</w:t>
      </w:r>
      <w:r>
        <w:t xml:space="preserve"> </w:t>
      </w:r>
      <w:r>
        <w:t xml:space="preserve">(CA 758553, parsato). I campi strutturati sotto (</w:t>
      </w:r>
      <w:r>
        <w:rPr>
          <w:i/>
          <w:iCs/>
        </w:rPr>
        <w:t xml:space="preserve">Destinazione</w:t>
      </w:r>
      <w:r>
        <w:t xml:space="preserve">, Via, CAP, Att., …) mostrano il risultato; una banda colorata indica la fonte attiva.</w:t>
      </w:r>
      <w:r>
        <w:t xml:space="preserve"> </w:t>
      </w:r>
      <w:r>
        <w:rPr>
          <w:b/>
          <w:bCs/>
        </w:rPr>
        <w:t xml:space="preserve">L’etichetta AWB parsata non entra in questo calcolo</w:t>
      </w:r>
      <w:r>
        <w:t xml:space="preserve"> </w:t>
      </w:r>
      <w:r>
        <w:t xml:space="preserve">— vale solo nel flusso</w:t>
      </w:r>
      <w:r>
        <w:t xml:space="preserve"> </w:t>
      </w:r>
      <w:r>
        <w:rPr>
          <w:b/>
          <w:bCs/>
        </w:rPr>
        <w:t xml:space="preserve">Crea DDT</w:t>
      </w:r>
      <w:r>
        <w:t xml:space="preserve"> </w:t>
      </w:r>
      <w:r>
        <w:t xml:space="preserve">quando carichi il PDF AWB in quel momento (non retroattivamente dai documenti su WeClapp).</w:t>
      </w:r>
    </w:p>
    <w:p>
      <w:pPr>
        <w:pStyle w:val="BodyText"/>
      </w:pPr>
      <w:r>
        <w:t xml:space="preserve">Campo</w:t>
      </w:r>
      <w:r>
        <w:t xml:space="preserve"> </w:t>
      </w:r>
      <w:r>
        <w:rPr>
          <w:b/>
          <w:bCs/>
        </w:rPr>
        <w:t xml:space="preserve">Ulteriori articoli da fatturare</w:t>
      </w:r>
      <w:r>
        <w:t xml:space="preserve"> </w:t>
      </w:r>
      <w:r>
        <w:t xml:space="preserve">(CA dedicata): textarea in cima al dettaglio ordine; se compilato compare il banner giallo di attenzione. Salvataggio con</w:t>
      </w:r>
      <w:r>
        <w:t xml:space="preserve"> </w:t>
      </w:r>
      <w:r>
        <w:rPr>
          <w:b/>
          <w:bCs/>
        </w:rPr>
        <w:t xml:space="preserve">Salva su WeClapp</w:t>
      </w:r>
      <w:r>
        <w:t xml:space="preserve">.</w:t>
      </w:r>
    </w:p>
    <w:bookmarkEnd w:id="63"/>
    <w:bookmarkStart w:id="64" w:name="costi-e-margini"/>
    <w:p>
      <w:pPr>
        <w:pStyle w:val="Heading4"/>
      </w:pPr>
      <w:r>
        <w:t xml:space="preserve">Costi e margini</w:t>
      </w:r>
    </w:p>
    <w:p>
      <w:pPr>
        <w:pStyle w:val="FirstParagraph"/>
      </w:pPr>
      <w:r>
        <w:t xml:space="preserve">Calcolo in tempo reale: fatturato, costi acquisto, margine € e %, anche al netto dei costi di spedizione.</w:t>
      </w:r>
    </w:p>
    <w:bookmarkEnd w:id="64"/>
    <w:bookmarkStart w:id="65" w:name="zone-drag-drop-documenti"/>
    <w:p>
      <w:pPr>
        <w:pStyle w:val="Heading4"/>
      </w:pPr>
      <w:r>
        <w:t xml:space="preserve">Zone drag &amp; drop documenti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94"/>
        <w:gridCol w:w="452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Zona</w:t>
            </w:r>
          </w:p>
        </w:tc>
        <w:tc>
          <w:tcPr/>
          <w:p>
            <w:pPr>
              <w:pStyle w:val="Compact"/>
            </w:pPr>
            <w:r>
              <w:t xml:space="preserve">Azione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Blu — Lettera di vettura</w:t>
            </w:r>
          </w:p>
        </w:tc>
        <w:tc>
          <w:tcPr/>
          <w:p>
            <w:pPr>
              <w:pStyle w:val="Compact"/>
            </w:pPr>
            <w:r>
              <w:t xml:space="preserve">Estrae AWB, tracking URL, corriere; salva su WeClapp con</w:t>
            </w:r>
            <w:r>
              <w:t xml:space="preserve"> </w:t>
            </w:r>
            <w:r>
              <w:rPr>
                <w:b/>
                <w:bCs/>
              </w:rPr>
              <w:t xml:space="preserve">nome file originale</w:t>
            </w:r>
            <w:r>
              <w:t xml:space="preserve"> </w:t>
            </w:r>
            <w:r>
              <w:t xml:space="preserve">(basename); flag</w:t>
            </w:r>
            <w:r>
              <w:t xml:space="preserve"> </w:t>
            </w:r>
            <w:r>
              <w:rPr>
                <w:b/>
                <w:bCs/>
              </w:rPr>
              <w:t xml:space="preserve">AWB creata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Verde — Documento FIC</w:t>
            </w:r>
          </w:p>
        </w:tc>
        <w:tc>
          <w:tcPr/>
          <w:p>
            <w:pPr>
              <w:pStyle w:val="Compact"/>
            </w:pPr>
            <w:r>
              <w:t xml:space="preserve">Estrae numero documento dal nome file; aggiorna link CA su WeClapp; mantiene</w:t>
            </w:r>
            <w:r>
              <w:t xml:space="preserve"> </w:t>
            </w:r>
            <w:r>
              <w:rPr>
                <w:b/>
                <w:bCs/>
              </w:rPr>
              <w:t xml:space="preserve">nome file originale</w:t>
            </w:r>
          </w:p>
        </w:tc>
      </w:tr>
    </w:tbl>
    <w:p>
      <w:pPr>
        <w:pStyle w:val="BodyText"/>
      </w:pPr>
      <w:r>
        <w:t xml:space="preserve">Dopo upload fattura/DDT/LdV il sistema chiede se attivare il flag</w:t>
      </w:r>
      <w:r>
        <w:t xml:space="preserve"> </w:t>
      </w:r>
      <w:r>
        <w:rPr>
          <w:b/>
          <w:bCs/>
        </w:rPr>
        <w:t xml:space="preserve">Documenti pronti</w:t>
      </w:r>
      <w:r>
        <w:t xml:space="preserve"> </w:t>
      </w:r>
      <w:r>
        <w:t xml:space="preserve">su WeClapp (visibile in Job In Transit / shipping).</w:t>
      </w:r>
    </w:p>
    <w:bookmarkEnd w:id="65"/>
    <w:bookmarkStart w:id="66" w:name="documenti-allegati-weclapp"/>
    <w:p>
      <w:pPr>
        <w:pStyle w:val="Heading4"/>
      </w:pPr>
      <w:r>
        <w:t xml:space="preserve">Documenti allegati WeClapp</w:t>
      </w:r>
    </w:p>
    <w:p>
      <w:pPr>
        <w:pStyle w:val="FirstParagraph"/>
      </w:pPr>
      <w:r>
        <w:t xml:space="preserve">Lista file scaricabili e sostituibili. Upload singolo, multiplo o intera cartella.</w:t>
      </w:r>
      <w:r>
        <w:t xml:space="preserve"> </w:t>
      </w:r>
      <w:r>
        <w:rPr>
          <w:b/>
          <w:bCs/>
        </w:rPr>
        <w:t xml:space="preserve">Sostituisci</w:t>
      </w:r>
      <w:r>
        <w:t xml:space="preserve"> </w:t>
      </w:r>
      <w:r>
        <w:t xml:space="preserve">sovrascrive un PDF esistente (es. rigenerando proforma con stesso job — niente duplicati</w:t>
      </w:r>
      <w:r>
        <w:t xml:space="preserve"> </w:t>
      </w:r>
      <w:r>
        <w:rPr>
          <w:rStyle w:val="VerbatimChar"/>
        </w:rPr>
        <w:t xml:space="preserve">proforma_1401</w:t>
      </w:r>
      <w:r>
        <w:t xml:space="preserve"> </w:t>
      </w:r>
      <w:r>
        <w:t xml:space="preserve">e</w:t>
      </w:r>
      <w:r>
        <w:t xml:space="preserve"> </w:t>
      </w:r>
      <w:r>
        <w:rPr>
          <w:rStyle w:val="VerbatimChar"/>
        </w:rPr>
        <w:t xml:space="preserve">proforma_1402</w:t>
      </w:r>
      <w:r>
        <w:t xml:space="preserve">).</w:t>
      </w:r>
    </w:p>
    <w:bookmarkEnd w:id="66"/>
    <w:bookmarkStart w:id="67" w:name="email-archiviate-weclapp"/>
    <w:p>
      <w:pPr>
        <w:pStyle w:val="Heading4"/>
      </w:pPr>
      <w:r>
        <w:t xml:space="preserve">Email archiviate WeClapp</w:t>
      </w:r>
    </w:p>
    <w:p>
      <w:pPr>
        <w:pStyle w:val="FirstParagraph"/>
      </w:pPr>
      <w:r>
        <w:t xml:space="preserve">Nel</w:t>
      </w:r>
      <w:r>
        <w:t xml:space="preserve"> </w:t>
      </w:r>
      <w:r>
        <w:rPr>
          <w:b/>
          <w:bCs/>
        </w:rPr>
        <w:t xml:space="preserve">dettaglio ordine</w:t>
      </w:r>
      <w:r>
        <w:t xml:space="preserve">, sezione</w:t>
      </w:r>
      <w:r>
        <w:t xml:space="preserve"> </w:t>
      </w:r>
      <w:r>
        <w:rPr>
          <w:b/>
          <w:bCs/>
        </w:rPr>
        <w:t xml:space="preserve">Email archiviate (WeClapp)</w:t>
      </w:r>
      <w:r>
        <w:t xml:space="preserve"> </w:t>
      </w:r>
      <w:r>
        <w:t xml:space="preserve">— subito sotto</w:t>
      </w:r>
      <w:r>
        <w:t xml:space="preserve"> </w:t>
      </w:r>
      <w:r>
        <w:rPr>
          <w:b/>
          <w:bCs/>
        </w:rPr>
        <w:t xml:space="preserve">Documenti</w:t>
      </w:r>
      <w:r>
        <w:t xml:space="preserve">. Le email</w:t>
      </w:r>
      <w:r>
        <w:t xml:space="preserve"> </w:t>
      </w:r>
      <w:r>
        <w:rPr>
          <w:b/>
          <w:bCs/>
        </w:rPr>
        <w:t xml:space="preserve">non</w:t>
      </w:r>
      <w:r>
        <w:t xml:space="preserve"> </w:t>
      </w:r>
      <w:r>
        <w:t xml:space="preserve">si caricano all’apertura della card (velocità come prima): clic su</w:t>
      </w:r>
      <w:r>
        <w:t xml:space="preserve"> </w:t>
      </w:r>
      <w:r>
        <w:rPr>
          <w:b/>
          <w:bCs/>
        </w:rPr>
        <w:t xml:space="preserve">Carica email archiviate</w:t>
      </w:r>
      <w:r>
        <w:t xml:space="preserve">. Elenco scrollabile (</w:t>
      </w:r>
      <w:r>
        <w:rPr>
          <w:b/>
          <w:bCs/>
        </w:rPr>
        <w:t xml:space="preserve">max ~4 righe visibili</w:t>
      </w:r>
      <w:r>
        <w:t xml:space="preserve">, poi barra di scorrimento; fino a</w:t>
      </w:r>
      <w:r>
        <w:t xml:space="preserve"> </w:t>
      </w:r>
      <w:r>
        <w:rPr>
          <w:b/>
          <w:bCs/>
        </w:rPr>
        <w:t xml:space="preserve">200 email</w:t>
      </w:r>
      <w:r>
        <w:t xml:space="preserve"> </w:t>
      </w:r>
      <w:r>
        <w:t xml:space="preserve">per commessa). Lista e anteprima testo in</w:t>
      </w:r>
      <w:r>
        <w:t xml:space="preserve"> </w:t>
      </w:r>
      <w:r>
        <w:rPr>
          <w:b/>
          <w:bCs/>
        </w:rPr>
        <w:t xml:space="preserve">cache PostgreSQL</w:t>
      </w:r>
      <w:r>
        <w:t xml:space="preserve"> </w:t>
      </w:r>
      <w:r>
        <w:t xml:space="preserve">(TTL ~10 min, come ADA); pulsante</w:t>
      </w:r>
      <w:r>
        <w:t xml:space="preserve"> </w:t>
      </w:r>
      <w:r>
        <w:rPr>
          <w:b/>
          <w:bCs/>
        </w:rPr>
        <w:t xml:space="preserve">Aggiorna da WeClapp</w:t>
      </w:r>
      <w:r>
        <w:t xml:space="preserve"> </w:t>
      </w:r>
      <w:r>
        <w:t xml:space="preserve">forza sync live. Le email sono quelle</w:t>
      </w:r>
      <w:r>
        <w:t xml:space="preserve"> </w:t>
      </w:r>
      <w:r>
        <w:rPr>
          <w:b/>
          <w:bCs/>
        </w:rPr>
        <w:t xml:space="preserve">archiviate su WeClapp sulla commessa</w:t>
      </w:r>
      <w:r>
        <w:t xml:space="preserve">:</w:t>
      </w:r>
      <w:r>
        <w:t xml:space="preserve"> </w:t>
      </w:r>
      <w:r>
        <w:rPr>
          <w:b/>
          <w:bCs/>
        </w:rPr>
        <w:t xml:space="preserve">tutti gli utenti loggati</w:t>
      </w:r>
      <w:r>
        <w:t xml:space="preserve"> </w:t>
      </w:r>
      <w:r>
        <w:t xml:space="preserve">al gestionale possono leggerle (non serve la password di chi ha archiviato). Pulsante</w:t>
      </w:r>
      <w:r>
        <w:t xml:space="preserve"> </w:t>
      </w:r>
      <w:r>
        <w:rPr>
          <w:b/>
          <w:bCs/>
        </w:rPr>
        <w:t xml:space="preserve">Anteprima</w:t>
      </w:r>
      <w:r>
        <w:t xml:space="preserve"> </w:t>
      </w:r>
      <w:r>
        <w:t xml:space="preserve">apre modale con corpo email, sezione</w:t>
      </w:r>
      <w:r>
        <w:t xml:space="preserve"> </w:t>
      </w:r>
      <w:r>
        <w:rPr>
          <w:b/>
          <w:bCs/>
        </w:rPr>
        <w:t xml:space="preserve">Allegati</w:t>
      </w:r>
      <w:r>
        <w:t xml:space="preserve"> </w:t>
      </w:r>
      <w:r>
        <w:t xml:space="preserve">con pulsanti verdi per scaricare ogni file (PDF, immagini, ecc. da WeClapp), e</w:t>
      </w:r>
      <w:r>
        <w:t xml:space="preserve"> </w:t>
      </w:r>
      <w:r>
        <w:rPr>
          <w:b/>
          <w:bCs/>
        </w:rPr>
        <w:t xml:space="preserve">Scarica .eml</w:t>
      </w:r>
      <w:r>
        <w:t xml:space="preserve"> </w:t>
      </w:r>
      <w:r>
        <w:t xml:space="preserve">per il file email completo.</w:t>
      </w:r>
    </w:p>
    <w:bookmarkEnd w:id="67"/>
    <w:bookmarkStart w:id="68" w:name="salva-su-weclapp-modalità-aggiornamento"/>
    <w:p>
      <w:pPr>
        <w:pStyle w:val="Heading4"/>
      </w:pPr>
      <w:r>
        <w:t xml:space="preserve">Salva su WeClapp — modalità aggiornamento</w:t>
      </w:r>
    </w:p>
    <w:p>
      <w:pPr>
        <w:pStyle w:val="FirstParagraph"/>
      </w:pPr>
      <w:r>
        <w:t xml:space="preserve">Alla pressione di</w:t>
      </w:r>
      <w:r>
        <w:t xml:space="preserve"> </w:t>
      </w:r>
      <w:r>
        <w:rPr>
          <w:b/>
          <w:bCs/>
        </w:rPr>
        <w:t xml:space="preserve">↑ Salva su WeClapp</w:t>
      </w:r>
      <w:r>
        <w:t xml:space="preserve">, se l’ordine ha già righe su WeClapp: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727"/>
        <w:gridCol w:w="41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Scelta</w:t>
            </w:r>
          </w:p>
        </w:tc>
        <w:tc>
          <w:tcPr/>
          <w:p>
            <w:pPr>
              <w:pStyle w:val="Compact"/>
            </w:pPr>
            <w:r>
              <w:t xml:space="preserve">Effetto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Sovrascrivi tutto</w:t>
            </w:r>
          </w:p>
        </w:tc>
        <w:tc>
          <w:tcPr/>
          <w:p>
            <w:pPr>
              <w:pStyle w:val="Compact"/>
            </w:pPr>
            <w:r>
              <w:t xml:space="preserve">Aggiorna descrizioni righe e tutti i campi custom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Solo prezzi e quantità</w:t>
            </w:r>
          </w:p>
        </w:tc>
        <w:tc>
          <w:tcPr/>
          <w:p>
            <w:pPr>
              <w:pStyle w:val="Compact"/>
            </w:pPr>
            <w:r>
              <w:t xml:space="preserve">Modifica prezzi/qty senza toccare struttura righe — utile quando WeClapp ha già i costi valorizzati</w:t>
            </w:r>
          </w:p>
        </w:tc>
      </w:tr>
    </w:tbl>
    <w:bookmarkEnd w:id="68"/>
    <w:bookmarkStart w:id="69" w:name="X03dce988a7616f097680fdf51852d46be90a584"/>
    <w:p>
      <w:pPr>
        <w:pStyle w:val="Heading4"/>
      </w:pPr>
      <w:r>
        <w:t xml:space="preserve">Creazione documenti FIC (Proforma / Fattura / Ordine)</w:t>
      </w:r>
    </w:p>
    <w:p>
      <w:pPr>
        <w:pStyle w:val="FirstParagraph"/>
      </w:pPr>
      <w:r>
        <w:t xml:space="preserve">Flusso automatico con controlli anti-duplicato: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Cliente non su FIC</w:t>
      </w:r>
      <w:r>
        <w:t xml:space="preserve"> </w:t>
      </w:r>
      <w:r>
        <w:t xml:space="preserve">→ dialogo:</w:t>
      </w:r>
      <w:r>
        <w:t xml:space="preserve"> </w:t>
      </w:r>
      <w:r>
        <w:rPr>
          <w:i/>
          <w:iCs/>
        </w:rPr>
        <w:t xml:space="preserve">Sì, crea su FIC</w:t>
      </w:r>
      <w:r>
        <w:t xml:space="preserve"> </w:t>
      </w:r>
      <w:r>
        <w:t xml:space="preserve">oppure</w:t>
      </w:r>
      <w:r>
        <w:t xml:space="preserve"> </w:t>
      </w:r>
      <w:r>
        <w:rPr>
          <w:i/>
          <w:iCs/>
        </w:rPr>
        <w:t xml:space="preserve">No, procedi senza salvare</w:t>
      </w:r>
      <w:r>
        <w:t xml:space="preserve"> </w:t>
      </w:r>
      <w:r>
        <w:t xml:space="preserve">(usa dati WeClapp sul documento)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Cliente su FIC con campi diversi</w:t>
      </w:r>
      <w:r>
        <w:t xml:space="preserve"> </w:t>
      </w:r>
      <w:r>
        <w:t xml:space="preserve">→</w:t>
      </w:r>
      <w:r>
        <w:t xml:space="preserve"> </w:t>
      </w:r>
      <w:r>
        <w:rPr>
          <w:i/>
          <w:iCs/>
        </w:rPr>
        <w:t xml:space="preserve">Sovrascrivi FIC</w:t>
      </w:r>
      <w:r>
        <w:t xml:space="preserve"> </w:t>
      </w:r>
      <w:r>
        <w:t xml:space="preserve">o</w:t>
      </w:r>
      <w:r>
        <w:t xml:space="preserve"> </w:t>
      </w:r>
      <w:r>
        <w:rPr>
          <w:i/>
          <w:iCs/>
        </w:rPr>
        <w:t xml:space="preserve">Procedi senza modificare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Documento già esistente</w:t>
      </w:r>
      <w:r>
        <w:t xml:space="preserve"> </w:t>
      </w:r>
      <w:r>
        <w:t xml:space="preserve">(link CA su ordine) →</w:t>
      </w:r>
      <w:r>
        <w:t xml:space="preserve"> </w:t>
      </w:r>
      <w:r>
        <w:rPr>
          <w:i/>
          <w:iCs/>
        </w:rPr>
        <w:t xml:space="preserve">Vuoi modificarlo?</w:t>
      </w:r>
      <w:r>
        <w:t xml:space="preserve"> </w:t>
      </w:r>
      <w:r>
        <w:t xml:space="preserve">→</w:t>
      </w:r>
      <w:r>
        <w:t xml:space="preserve"> </w:t>
      </w:r>
      <w:r>
        <w:rPr>
          <w:b/>
          <w:bCs/>
        </w:rPr>
        <w:t xml:space="preserve">PUT</w:t>
      </w:r>
      <w:r>
        <w:t xml:space="preserve"> </w:t>
      </w:r>
      <w:r>
        <w:t xml:space="preserve">su FIC (stesso numero, no progressivo nuovo)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Termini pagamento</w:t>
      </w:r>
      <w:r>
        <w:t xml:space="preserve"> </w:t>
      </w:r>
      <w:r>
        <w:t xml:space="preserve">diversi WC/FIC → scelta fonte per il documento corrente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Pagamento speciale</w:t>
      </w:r>
      <w:r>
        <w:t xml:space="preserve"> </w:t>
      </w:r>
      <w:r>
        <w:t xml:space="preserve">(acconto % + gg saldo, es. 50% a conferma + saldo RIBA 60 gg) → conferma split pagamenti su</w:t>
      </w:r>
      <w:r>
        <w:t xml:space="preserve"> </w:t>
      </w:r>
      <w:r>
        <w:rPr>
          <w:b/>
          <w:bCs/>
        </w:rPr>
        <w:t xml:space="preserve">proforma e fattura</w:t>
      </w:r>
      <w:r>
        <w:t xml:space="preserve"> </w:t>
      </w:r>
      <w:r>
        <w:t xml:space="preserve">(due rate: acconto immediato + saldo a N giorni)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Slittamento pagamento</w:t>
      </w:r>
      <w:r>
        <w:t xml:space="preserve"> </w:t>
      </w:r>
      <w:r>
        <w:t xml:space="preserve">(CA 759008, gg) → banner arancione in dettaglio; in FIC la scadenza slitta di N giorni dopo il calcolo standard (anche d.f.f.m.) e in note compare</w:t>
      </w:r>
      <w:r>
        <w:t xml:space="preserve"> </w:t>
      </w:r>
      <w:r>
        <w:rPr>
          <w:i/>
          <w:iCs/>
        </w:rPr>
        <w:t xml:space="preserve">Scadenza pagamento spostata di N giorni</w:t>
      </w:r>
    </w:p>
    <w:p>
      <w:pPr>
        <w:pStyle w:val="FirstParagraph"/>
      </w:pPr>
      <w:r>
        <w:t xml:space="preserve">Dopo creazione: PDF scaricato da FIC, caricato su</w:t>
      </w:r>
      <w:r>
        <w:t xml:space="preserve"> </w:t>
      </w:r>
      <w:r>
        <w:rPr>
          <w:b/>
          <w:bCs/>
        </w:rPr>
        <w:t xml:space="preserve">documenti WeClapp</w:t>
      </w:r>
      <w:r>
        <w:t xml:space="preserve"> </w:t>
      </w:r>
      <w:r>
        <w:t xml:space="preserve">e cartella</w:t>
      </w:r>
      <w:r>
        <w:t xml:space="preserve"> </w:t>
      </w:r>
      <w:r>
        <w:rPr>
          <w:b/>
          <w:bCs/>
        </w:rPr>
        <w:t xml:space="preserve">Drive</w:t>
      </w:r>
      <w:r>
        <w:t xml:space="preserve"> </w:t>
      </w:r>
      <w:r>
        <w:t xml:space="preserve">del job (</w:t>
      </w:r>
      <w:r>
        <w:rPr>
          <w:rStyle w:val="VerbatimChar"/>
        </w:rPr>
        <w:t xml:space="preserve">Ordini {anno}/{job}_{cliente}_{ord}</w:t>
      </w:r>
      <w:r>
        <w:t xml:space="preserve"> </w:t>
      </w:r>
      <w:r>
        <w:t xml:space="preserve">— stessa convenzione desktop; riusa cartelle esistenti anche dell’anno precedente). Link documento scritto nelle CA ordine.</w:t>
      </w:r>
    </w:p>
    <w:p>
      <w:pPr>
        <w:pStyle w:val="BodyText"/>
      </w:pPr>
      <w:r>
        <w:rPr>
          <w:b/>
          <w:bCs/>
        </w:rPr>
        <w:t xml:space="preserve">Feedback operazioni:</w:t>
      </w:r>
      <w:r>
        <w:t xml:space="preserve"> </w:t>
      </w:r>
      <w:r>
        <w:t xml:space="preserve">durante creazione ordine WeClapp, documenti FIC (ordine/proforma/fattura, anche cumulativi), DDT e salvataggi compare una</w:t>
      </w:r>
      <w:r>
        <w:t xml:space="preserve"> </w:t>
      </w:r>
      <w:r>
        <w:rPr>
          <w:b/>
          <w:bCs/>
        </w:rPr>
        <w:t xml:space="preserve">barra arancione in alto</w:t>
      </w:r>
      <w:r>
        <w:t xml:space="preserve"> </w:t>
      </w:r>
      <w:r>
        <w:t xml:space="preserve">con messaggio «…in corso…» e cursore a clessidra; resta un</w:t>
      </w:r>
      <w:r>
        <w:t xml:space="preserve"> </w:t>
      </w:r>
      <w:r>
        <w:rPr>
          <w:b/>
          <w:bCs/>
        </w:rPr>
        <w:t xml:space="preserve">toast blu</w:t>
      </w:r>
      <w:r>
        <w:t xml:space="preserve"> </w:t>
      </w:r>
      <w:r>
        <w:t xml:space="preserve">con lo stesso testo. A fine operazione toast</w:t>
      </w:r>
      <w:r>
        <w:t xml:space="preserve"> </w:t>
      </w:r>
      <w:r>
        <w:rPr>
          <w:b/>
          <w:bCs/>
        </w:rPr>
        <w:t xml:space="preserve">verde</w:t>
      </w:r>
      <w:r>
        <w:t xml:space="preserve"> </w:t>
      </w:r>
      <w:r>
        <w:t xml:space="preserve">(successo) o</w:t>
      </w:r>
      <w:r>
        <w:t xml:space="preserve"> </w:t>
      </w:r>
      <w:r>
        <w:rPr>
          <w:b/>
          <w:bCs/>
        </w:rPr>
        <w:t xml:space="preserve">rosso</w:t>
      </w:r>
      <w:r>
        <w:t xml:space="preserve"> </w:t>
      </w:r>
      <w:r>
        <w:t xml:space="preserve">(errore). I pulsanti azione restano disabilitati finché l’operazione non termina.</w:t>
      </w:r>
    </w:p>
    <w:p>
      <w:pPr>
        <w:pStyle w:val="BodyText"/>
      </w:pPr>
      <w:r>
        <w:rPr>
          <w:b/>
          <w:bCs/>
        </w:rPr>
        <w:t xml:space="preserve">Termini pagamento — regole importanti:</w:t>
      </w:r>
    </w:p>
    <w:p>
      <w:pPr>
        <w:pStyle w:val="Compact"/>
        <w:numPr>
          <w:ilvl w:val="0"/>
          <w:numId w:val="1013"/>
        </w:numPr>
      </w:pPr>
      <w:r>
        <w:rPr>
          <w:i/>
          <w:iCs/>
        </w:rPr>
        <w:t xml:space="preserve">A conferma ordine</w:t>
      </w:r>
      <w:r>
        <w:t xml:space="preserve"> </w:t>
      </w:r>
      <w:r>
        <w:t xml:space="preserve">/</w:t>
      </w:r>
      <w:r>
        <w:t xml:space="preserve"> </w:t>
      </w:r>
      <w:r>
        <w:rPr>
          <w:i/>
          <w:iCs/>
        </w:rPr>
        <w:t xml:space="preserve">Bonifico bancario anticipato</w:t>
      </w:r>
      <w:r>
        <w:t xml:space="preserve"> </w:t>
      </w:r>
      <w:r>
        <w:t xml:space="preserve">su WeClapp → su FIC deve comparire</w:t>
      </w:r>
      <w:r>
        <w:t xml:space="preserve"> </w:t>
      </w:r>
      <w:r>
        <w:rPr>
          <w:b/>
          <w:bCs/>
        </w:rPr>
        <w:t xml:space="preserve">Bonifico Bancario anticipato</w:t>
      </w:r>
      <w:r>
        <w:t xml:space="preserve"> </w:t>
      </w:r>
      <w:r>
        <w:t xml:space="preserve">(MP16), non bonifico ordinario</w:t>
      </w:r>
    </w:p>
    <w:p>
      <w:pPr>
        <w:pStyle w:val="Compact"/>
        <w:numPr>
          <w:ilvl w:val="0"/>
          <w:numId w:val="1013"/>
        </w:numPr>
      </w:pPr>
      <w:r>
        <w:t xml:space="preserve">Nella modale cumulativa, i termini scelti nella UI web fanno da</w:t>
      </w:r>
      <w:r>
        <w:t xml:space="preserve"> </w:t>
      </w:r>
      <w:r>
        <w:rPr>
          <w:b/>
          <w:bCs/>
        </w:rPr>
        <w:t xml:space="preserve">master</w:t>
      </w:r>
      <w:r>
        <w:t xml:space="preserve"> </w:t>
      </w:r>
      <w:r>
        <w:t xml:space="preserve">(incluso</w:t>
      </w:r>
      <w:r>
        <w:t xml:space="preserve"> </w:t>
      </w:r>
      <w:r>
        <w:rPr>
          <w:b/>
          <w:bCs/>
        </w:rPr>
        <w:t xml:space="preserve">+ Giorni</w:t>
      </w:r>
      <w:r>
        <w:t xml:space="preserve">)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Slitt. pag. (gg)</w:t>
      </w:r>
      <w:r>
        <w:t xml:space="preserve"> </w:t>
      </w:r>
      <w:r>
        <w:t xml:space="preserve">(CA 759008): editabile in sezione Pagamento del dettaglio ordine; se compilato (es. 5), con pagamento 30 gg d.f.f.m. e scadenza base 30/04 la scadenza FIC diventa 05/05; con pagamento speciale lo slittamento vale solo sulla rata saldo</w:t>
      </w:r>
    </w:p>
    <w:bookmarkEnd w:id="69"/>
    <w:bookmarkStart w:id="70" w:name="ddt-post-fattura"/>
    <w:p>
      <w:pPr>
        <w:pStyle w:val="Heading4"/>
      </w:pPr>
      <w:r>
        <w:t xml:space="preserve">DDT post-fattura</w:t>
      </w:r>
    </w:p>
    <w:p>
      <w:pPr>
        <w:pStyle w:val="FirstParagraph"/>
      </w:pPr>
      <w:r>
        <w:t xml:space="preserve">Dopo fattura FIC, il sistema può chiedere: associare DDT esistente, creare nuovo DDT, oppure nessun DDT.</w:t>
      </w:r>
    </w:p>
    <w:p>
      <w:pPr>
        <w:pStyle w:val="BodyText"/>
      </w:pPr>
      <w:r>
        <w:rPr>
          <w:b/>
          <w:bCs/>
        </w:rPr>
        <w:t xml:space="preserve">Associare DDT esistente («Ho già un DDT»):</w:t>
      </w:r>
      <w:r>
        <w:t xml:space="preserve"> </w:t>
      </w:r>
      <w:r>
        <w:t xml:space="preserve">il numero viene</w:t>
      </w:r>
      <w:r>
        <w:t xml:space="preserve"> </w:t>
      </w:r>
      <w:r>
        <w:rPr>
          <w:b/>
          <w:bCs/>
        </w:rPr>
        <w:t xml:space="preserve">spostato</w:t>
      </w:r>
      <w:r>
        <w:t xml:space="preserve"> </w:t>
      </w:r>
      <w:r>
        <w:t xml:space="preserve">sulla fattura — il sistema libera prima il documento origine (ordine FIC o DDT standalone) e solo dopo collega la fattura. Se la liberazione fallisce, l’operazione viene</w:t>
      </w:r>
      <w:r>
        <w:t xml:space="preserve"> </w:t>
      </w:r>
      <w:r>
        <w:rPr>
          <w:b/>
          <w:bCs/>
        </w:rPr>
        <w:t xml:space="preserve">bloccata</w:t>
      </w:r>
      <w:r>
        <w:t xml:space="preserve"> </w:t>
      </w:r>
      <w:r>
        <w:t xml:space="preserve">(mai duplicati fiscali con lo stesso numero).</w:t>
      </w:r>
    </w:p>
    <w:bookmarkEnd w:id="70"/>
    <w:bookmarkStart w:id="74" w:name="sezioni-corpo-generate-dinamicamente"/>
    <w:p>
      <w:pPr>
        <w:pStyle w:val="Heading4"/>
      </w:pPr>
      <w:r>
        <w:t xml:space="preserve">Sezioni corpo (generate dinamicamente)</w:t>
      </w:r>
    </w:p>
    <w:p>
      <w:pPr>
        <w:pStyle w:val="FirstParagraph"/>
      </w:pPr>
      <w:r>
        <w:t xml:space="preserve">Include dati ordine, righe, date produzione, spedizione, costi, flag approvazione, banner</w:t>
      </w:r>
      <w:r>
        <w:t xml:space="preserve"> </w:t>
      </w:r>
      <w:r>
        <w:rPr>
          <w:b/>
          <w:bCs/>
        </w:rPr>
        <w:t xml:space="preserve">situazione pagamenti LIVE</w:t>
      </w:r>
      <w:r>
        <w:t xml:space="preserve"> </w:t>
      </w:r>
      <w:r>
        <w:t xml:space="preserve">del cliente, e</w:t>
      </w:r>
      <w:r>
        <w:t xml:space="preserve"> </w:t>
      </w:r>
      <w:r>
        <w:rPr>
          <w:b/>
          <w:bCs/>
        </w:rPr>
        <w:t xml:space="preserve">Commenti team</w:t>
      </w:r>
      <w:r>
        <w:t xml:space="preserve">.</w:t>
      </w:r>
    </w:p>
    <w:p>
      <w:pPr>
        <w:pStyle w:val="BodyText"/>
      </w:pPr>
      <w:r>
        <w:t xml:space="preserve">Il banner pagamenti nel dettaglio mostra in tempo reale se il cliente ha fatture scadute (con importi e link) o se i pagamenti sono in regola. La P.IVA per il match scadute viene letta da WeClapp (</w:t>
      </w:r>
      <w:r>
        <w:rPr>
          <w:rStyle w:val="VerbatimChar"/>
        </w:rPr>
        <w:t xml:space="preserve">GET /customer/id</w:t>
      </w:r>
      <w:r>
        <w:t xml:space="preserve">) come sul desktop.</w:t>
      </w:r>
    </w:p>
    <w:p>
      <w:pPr>
        <w:pStyle w:val="BodyText"/>
      </w:pPr>
      <w:r>
        <w:rPr>
          <w:b/>
          <w:bCs/>
        </w:rPr>
        <w:t xml:space="preserve">Esempio dettaglio (dati fittizi):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410"/>
        <w:gridCol w:w="550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</w:t>
            </w:r>
          </w:p>
        </w:tc>
        <w:tc>
          <w:tcPr/>
          <w:p>
            <w:pPr>
              <w:pStyle w:val="Compact"/>
            </w:pPr>
            <w:r>
              <w:t xml:space="preserve">Valore esempio</w:t>
            </w:r>
          </w:p>
        </w:tc>
      </w:tr>
      <w:tr>
        <w:tc>
          <w:tcPr/>
          <w:p>
            <w:pPr>
              <w:pStyle w:val="Compact"/>
            </w:pPr>
            <w:r>
              <w:t xml:space="preserve">N. Ordine</w:t>
            </w:r>
          </w:p>
        </w:tc>
        <w:tc>
          <w:tcPr/>
          <w:p>
            <w:pPr>
              <w:pStyle w:val="Compact"/>
            </w:pPr>
            <w:r>
              <w:t xml:space="preserve">ORD_X999</w:t>
            </w:r>
          </w:p>
        </w:tc>
      </w:tr>
      <w:tr>
        <w:tc>
          <w:tcPr/>
          <w:p>
            <w:pPr>
              <w:pStyle w:val="Compact"/>
            </w:pPr>
            <w:r>
              <w:t xml:space="preserve">Cliente</w:t>
            </w:r>
          </w:p>
        </w:tc>
        <w:tc>
          <w:tcPr/>
          <w:p>
            <w:pPr>
              <w:pStyle w:val="Compact"/>
            </w:pPr>
            <w:r>
              <w:t xml:space="preserve">Hotel Esempio Srl</w:t>
            </w:r>
          </w:p>
        </w:tc>
      </w:tr>
      <w:tr>
        <w:tc>
          <w:tcPr/>
          <w:p>
            <w:pPr>
              <w:pStyle w:val="Compact"/>
            </w:pPr>
            <w:r>
              <w:t xml:space="preserve">Artwork</w:t>
            </w:r>
          </w:p>
        </w:tc>
        <w:tc>
          <w:tcPr/>
          <w:p>
            <w:pPr>
              <w:pStyle w:val="Compact"/>
            </w:pPr>
            <w:r>
              <w:t xml:space="preserve">D9999(1)</w:t>
            </w:r>
          </w:p>
        </w:tc>
      </w:tr>
      <w:tr>
        <w:tc>
          <w:tcPr/>
          <w:p>
            <w:pPr>
              <w:pStyle w:val="Compact"/>
            </w:pPr>
            <w:r>
              <w:t xml:space="preserve">Job N</w:t>
            </w:r>
          </w:p>
        </w:tc>
        <w:tc>
          <w:tcPr/>
          <w:p>
            <w:pPr>
              <w:pStyle w:val="Compact"/>
            </w:pPr>
            <w:r>
              <w:t xml:space="preserve">JOB-2026-001</w:t>
            </w:r>
          </w:p>
        </w:tc>
      </w:tr>
      <w:tr>
        <w:tc>
          <w:tcPr/>
          <w:p>
            <w:pPr>
              <w:pStyle w:val="Compact"/>
            </w:pPr>
            <w:r>
              <w:t xml:space="preserve">Importo ordine</w:t>
            </w:r>
          </w:p>
        </w:tc>
        <w:tc>
          <w:tcPr/>
          <w:p>
            <w:pPr>
              <w:pStyle w:val="Compact"/>
            </w:pPr>
            <w:r>
              <w:t xml:space="preserve">€ 1.200,00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Corriere</w:t>
            </w:r>
          </w:p>
        </w:tc>
        <w:tc>
          <w:tcPr/>
          <w:p>
            <w:pPr>
              <w:pStyle w:val="Compact"/>
            </w:pPr>
            <w:r>
              <w:t xml:space="preserve">FedEx</w:t>
            </w:r>
          </w:p>
        </w:tc>
      </w:tr>
      <w:tr>
        <w:tc>
          <w:tcPr/>
          <w:p>
            <w:pPr>
              <w:pStyle w:val="Compact"/>
            </w:pPr>
            <w:r>
              <w:t xml:space="preserve">Spedizione da</w:t>
            </w:r>
          </w:p>
        </w:tc>
        <w:tc>
          <w:tcPr/>
          <w:p>
            <w:pPr>
              <w:pStyle w:val="Compact"/>
            </w:pPr>
            <w:r>
              <w:t xml:space="preserve">Plus Catania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Banner pagamenti</w:t>
            </w:r>
          </w:p>
        </w:tc>
        <w:tc>
          <w:tcPr/>
          <w:p>
            <w:pPr>
              <w:pStyle w:val="Compact"/>
            </w:pPr>
            <w:r>
              <w:t xml:space="preserve">«Cliente OK — nessuna fattura scaduta» oppure «Scadute: 2026/99998 — saldo € 500,00»</w:t>
            </w:r>
          </w:p>
        </w:tc>
      </w:tr>
    </w:tbl>
    <w:p>
      <w:pPr>
        <w:pStyle w:val="CaptionedFigure"/>
      </w:pPr>
      <w:r>
        <w:drawing>
          <wp:inline>
            <wp:extent cx="5334000" cy="3333750"/>
            <wp:effectExtent b="0" l="0" r="0" t="0"/>
            <wp:docPr descr="Dettaglio ordine ORD_X999 — Hotel Esempio Srl" title="" id="72" name="Picture"/>
            <a:graphic>
              <a:graphicData uri="http://schemas.openxmlformats.org/drawingml/2006/picture">
                <pic:pic>
                  <pic:nvPicPr>
                    <pic:cNvPr descr="manual_screenshots/06-ordine-dettaglio.pn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Dettaglio ordine ORD_X999 — Hotel Esempio Srl</w:t>
      </w:r>
    </w:p>
    <w:bookmarkEnd w:id="74"/>
    <w:bookmarkStart w:id="75" w:name="header-dettaglio-pulsante-fic"/>
    <w:p>
      <w:pPr>
        <w:pStyle w:val="Heading4"/>
      </w:pPr>
      <w:r>
        <w:t xml:space="preserve">Header dettaglio — pulsante FIC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📋 Prepara documento FIC</w:t>
            </w:r>
          </w:p>
        </w:tc>
        <w:tc>
          <w:tcPr/>
          <w:p>
            <w:pPr>
              <w:pStyle w:val="Compact"/>
            </w:pPr>
            <w:r>
              <w:t xml:space="preserve">Primo pulsante a destra nell’header; apre la bozza righe cliente per creare ordine/proforma/fattura FIC. Nella tabella righe, le frecce</w:t>
            </w:r>
            <w:r>
              <w:t xml:space="preserve"> </w:t>
            </w:r>
            <w:r>
              <w:rPr>
                <w:b/>
                <w:bCs/>
              </w:rPr>
              <w:t xml:space="preserve">▲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b/>
                <w:bCs/>
              </w:rPr>
              <w:t xml:space="preserve">▼</w:t>
            </w:r>
            <w:r>
              <w:t xml:space="preserve"> </w:t>
            </w:r>
            <w:r>
              <w:t xml:space="preserve">nella colonna # riordinano le righe; l’ordine scelto viene rispettato nel documento FIC creato</w:t>
            </w:r>
          </w:p>
        </w:tc>
      </w:tr>
    </w:tbl>
    <w:bookmarkEnd w:id="75"/>
    <w:bookmarkStart w:id="76" w:name="barra-fic-footer-modale"/>
    <w:p>
      <w:pPr>
        <w:pStyle w:val="Heading4"/>
      </w:pPr>
      <w:r>
        <w:t xml:space="preserve">Barra FIC (footer modale)</w:t>
      </w:r>
    </w:p>
    <w:p>
      <w:pPr>
        <w:pStyle w:val="FirstParagraph"/>
      </w:pPr>
      <w:r>
        <w:t xml:space="preserve">Mostra lo</w:t>
      </w:r>
      <w:r>
        <w:t xml:space="preserve"> </w:t>
      </w:r>
      <w:r>
        <w:rPr>
          <w:b/>
          <w:bCs/>
        </w:rPr>
        <w:t xml:space="preserve">stato documento FIC</w:t>
      </w:r>
      <w:r>
        <w:t xml:space="preserve"> </w:t>
      </w:r>
      <w:r>
        <w:t xml:space="preserve">collegato all’ordine (es. «Fattura n. 2309/2026»). I pulsanti</w:t>
      </w:r>
      <w:r>
        <w:t xml:space="preserve"> </w:t>
      </w:r>
      <w:r>
        <w:rPr>
          <w:b/>
          <w:bCs/>
        </w:rPr>
        <w:t xml:space="preserve">Crea Ordine / Proforma / Fattura FIC</w:t>
      </w:r>
      <w:r>
        <w:t xml:space="preserve"> </w:t>
      </w:r>
      <w:r>
        <w:t xml:space="preserve">compaiono nella modale bozza aperta da</w:t>
      </w:r>
      <w:r>
        <w:t xml:space="preserve"> </w:t>
      </w:r>
      <w:r>
        <w:rPr>
          <w:b/>
          <w:bCs/>
        </w:rPr>
        <w:t xml:space="preserve">Prepara documento FIC</w:t>
      </w:r>
      <w:r>
        <w:t xml:space="preserve">.</w:t>
      </w:r>
    </w:p>
    <w:bookmarkEnd w:id="76"/>
    <w:bookmarkStart w:id="77" w:name="X0cae1457086d789a2ddf69933a93d6f361543a8"/>
    <w:p>
      <w:pPr>
        <w:pStyle w:val="Heading4"/>
      </w:pPr>
      <w:r>
        <w:t xml:space="preserve">Flusso tipico — modificare e salvare un ordine</w:t>
      </w:r>
    </w:p>
    <w:p>
      <w:pPr>
        <w:pStyle w:val="Compact"/>
        <w:numPr>
          <w:ilvl w:val="0"/>
          <w:numId w:val="1014"/>
        </w:numPr>
      </w:pPr>
      <w:r>
        <w:t xml:space="preserve">Aprire dettaglio ordine</w:t>
      </w:r>
    </w:p>
    <w:p>
      <w:pPr>
        <w:pStyle w:val="Compact"/>
        <w:numPr>
          <w:ilvl w:val="0"/>
          <w:numId w:val="1014"/>
        </w:numPr>
      </w:pPr>
      <w:r>
        <w:t xml:space="preserve">Modificare i campi necessari nelle sezioni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↑ Salva su WeClapp</w:t>
      </w:r>
    </w:p>
    <w:p>
      <w:pPr>
        <w:pStyle w:val="Compact"/>
        <w:numPr>
          <w:ilvl w:val="0"/>
          <w:numId w:val="1014"/>
        </w:numPr>
      </w:pPr>
      <w:r>
        <w:t xml:space="preserve">Attendere conferma; verificare «Ultima modifica» nell’header</w:t>
      </w:r>
    </w:p>
    <w:p>
      <w:r>
        <w:pict>
          <v:rect style="width:0;height:1.5pt" o:hralign="center" o:hrstd="t" o:hr="t"/>
        </w:pict>
      </w:r>
    </w:p>
    <w:bookmarkEnd w:id="77"/>
    <w:bookmarkEnd w:id="78"/>
    <w:bookmarkStart w:id="91" w:name="tab-nuovo-ordine"/>
    <w:p>
      <w:pPr>
        <w:pStyle w:val="Heading3"/>
      </w:pPr>
      <w:r>
        <w:t xml:space="preserve">5.3 Tab Nuovo Ordine</w:t>
      </w:r>
    </w:p>
    <w:p>
      <w:pPr>
        <w:pStyle w:val="FirstParagraph"/>
      </w:pPr>
      <w:r>
        <w:rPr>
          <w:b/>
          <w:bCs/>
        </w:rPr>
        <w:t xml:space="preserve">Scopo:</w:t>
      </w:r>
      <w:r>
        <w:t xml:space="preserve"> </w:t>
      </w:r>
      <w:r>
        <w:t xml:space="preserve">creare un nuovo ordine WeClapp importando righe da FIC o partendo da un cliente.</w:t>
      </w:r>
    </w:p>
    <w:bookmarkStart w:id="79" w:name="sezione-a-ricerca-documento-fic"/>
    <w:p>
      <w:pPr>
        <w:pStyle w:val="Heading4"/>
      </w:pPr>
      <w:r>
        <w:t xml:space="preserve">Sezione A — Ricerca documento FIC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091"/>
        <w:gridCol w:w="282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 / 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Tipo</w:t>
            </w:r>
          </w:p>
        </w:tc>
        <w:tc>
          <w:tcPr/>
          <w:p>
            <w:pPr>
              <w:pStyle w:val="Compact"/>
            </w:pPr>
            <w:r>
              <w:t xml:space="preserve">Fattura, Ordine, Proforma, Preventivo, Fattura PGP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Numero / Anno</w:t>
            </w:r>
          </w:p>
        </w:tc>
        <w:tc>
          <w:tcPr/>
          <w:p>
            <w:pPr>
              <w:pStyle w:val="Compact"/>
            </w:pPr>
            <w:r>
              <w:t xml:space="preserve">Identificativo documento FIC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Cerca FIC</w:t>
            </w:r>
          </w:p>
        </w:tc>
        <w:tc>
          <w:tcPr/>
          <w:p>
            <w:pPr>
              <w:pStyle w:val="Compact"/>
            </w:pPr>
            <w:r>
              <w:t xml:space="preserve">Ricerca il documento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Importa</w:t>
            </w:r>
          </w:p>
        </w:tc>
        <w:tc>
          <w:tcPr/>
          <w:p>
            <w:pPr>
              <w:pStyle w:val="Compact"/>
            </w:pPr>
            <w:r>
              <w:t xml:space="preserve">Importa le righe nel foglio ordine (abilitato dopo ricerca OK)</w:t>
            </w:r>
          </w:p>
        </w:tc>
      </w:tr>
    </w:tbl>
    <w:p>
      <w:pPr>
        <w:pStyle w:val="BodyText"/>
      </w:pPr>
      <w:r>
        <w:rPr>
          <w:b/>
          <w:bCs/>
        </w:rPr>
        <w:t xml:space="preserve">Fattura PGP:</w:t>
      </w:r>
      <w:r>
        <w:t xml:space="preserve"> </w:t>
      </w:r>
      <w:r>
        <w:t xml:space="preserve">selezionando tipo «Fattura PGP» compare il campo file PDF. Usare</w:t>
      </w:r>
      <w:r>
        <w:t xml:space="preserve"> </w:t>
      </w:r>
      <w:r>
        <w:rPr>
          <w:b/>
          <w:bCs/>
        </w:rPr>
        <w:t xml:space="preserve">Importa PDF PGP</w:t>
      </w:r>
      <w:r>
        <w:t xml:space="preserve"> </w:t>
      </w:r>
      <w:r>
        <w:t xml:space="preserve">per il parsing automatico lato server.</w:t>
      </w:r>
    </w:p>
    <w:bookmarkEnd w:id="79"/>
    <w:bookmarkStart w:id="80" w:name="sezione-b-ricerca-cliente-alternativa"/>
    <w:p>
      <w:pPr>
        <w:pStyle w:val="Heading4"/>
      </w:pPr>
      <w:r>
        <w:t xml:space="preserve">Sezione B — Ricerca cliente (alternativa)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091"/>
        <w:gridCol w:w="282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 / 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Nome o P.IVA o CF</w:t>
            </w:r>
          </w:p>
        </w:tc>
        <w:tc>
          <w:tcPr/>
          <w:p>
            <w:pPr>
              <w:pStyle w:val="Compact"/>
            </w:pPr>
            <w:r>
              <w:t xml:space="preserve">Ricerca nella cache clienti FIC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Cerca Cliente</w:t>
            </w:r>
          </w:p>
        </w:tc>
        <w:tc>
          <w:tcPr/>
          <w:p>
            <w:pPr>
              <w:pStyle w:val="Compact"/>
            </w:pPr>
            <w:r>
              <w:t xml:space="preserve">Mostra risultati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Rubrica FIC</w:t>
            </w:r>
          </w:p>
        </w:tc>
        <w:tc>
          <w:tcPr/>
          <w:p>
            <w:pPr>
              <w:pStyle w:val="Compact"/>
            </w:pPr>
            <w:r>
              <w:t xml:space="preserve">Apre la rubrica indirizzi FIC (tab Documenti e Spedizioni); pulsante</w:t>
            </w:r>
            <w:r>
              <w:t xml:space="preserve"> </w:t>
            </w:r>
            <w:r>
              <w:rPr>
                <w:b/>
                <w:bCs/>
              </w:rPr>
              <w:t xml:space="preserve">Cliente</w:t>
            </w:r>
            <w:r>
              <w:t xml:space="preserve"> </w:t>
            </w:r>
            <w:r>
              <w:t xml:space="preserve">sulla riga seleziona il cliente e torna al tab Nuovo Ordine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Aggiorna Anagrafica (15gg)</w:t>
            </w:r>
          </w:p>
        </w:tc>
        <w:tc>
          <w:tcPr/>
          <w:p>
            <w:pPr>
              <w:pStyle w:val="Compact"/>
            </w:pPr>
            <w:r>
              <w:t xml:space="preserve">Refresh clienti FIC ultimi 15 giorni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Aggiorna Cliente</w:t>
            </w:r>
          </w:p>
        </w:tc>
        <w:tc>
          <w:tcPr/>
          <w:p>
            <w:pPr>
              <w:pStyle w:val="Compact"/>
            </w:pPr>
            <w:r>
              <w:t xml:space="preserve">Refresh singolo cliente da FIC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Sync FIC → WC</w:t>
            </w:r>
          </w:p>
        </w:tc>
        <w:tc>
          <w:tcPr/>
          <w:p>
            <w:pPr>
              <w:pStyle w:val="Compact"/>
            </w:pPr>
            <w:r>
              <w:t xml:space="preserve">Propaga anagrafica FIC verso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Sync WC → FIC</w:t>
            </w:r>
          </w:p>
        </w:tc>
        <w:tc>
          <w:tcPr/>
          <w:p>
            <w:pPr>
              <w:pStyle w:val="Compact"/>
            </w:pPr>
            <w:r>
              <w:t xml:space="preserve">Propaga anagrafica WeClapp verso FIC</w:t>
            </w:r>
          </w:p>
        </w:tc>
      </w:tr>
    </w:tbl>
    <w:bookmarkEnd w:id="80"/>
    <w:bookmarkStart w:id="81" w:name="sezione-c-righe-ordine"/>
    <w:p>
      <w:pPr>
        <w:pStyle w:val="Heading4"/>
      </w:pPr>
      <w:r>
        <w:t xml:space="preserve">Sezione C — Righe ordine</w:t>
      </w:r>
    </w:p>
    <w:p>
      <w:pPr>
        <w:pStyle w:val="FirstParagraph"/>
      </w:pPr>
      <w:r>
        <w:t xml:space="preserve">Tabella editabile: Descrizione, Qty, Prezzo, Sconto %, IVA %, Totale.</w:t>
      </w:r>
      <w:r>
        <w:br/>
      </w:r>
      <w:r>
        <w:t xml:space="preserve">Pulsante</w:t>
      </w:r>
      <w:r>
        <w:t xml:space="preserve"> </w:t>
      </w:r>
      <w:r>
        <w:rPr>
          <w:b/>
          <w:bCs/>
        </w:rPr>
        <w:t xml:space="preserve">+ Aggiungi riga</w:t>
      </w:r>
      <w:r>
        <w:t xml:space="preserve"> </w:t>
      </w:r>
      <w:r>
        <w:t xml:space="preserve">per righe manuali.</w:t>
      </w:r>
      <w:r>
        <w:br/>
      </w:r>
      <w:r>
        <w:t xml:space="preserve">Riepilogo totali: Totale, IVA, Netto.</w:t>
      </w:r>
    </w:p>
    <w:bookmarkEnd w:id="81"/>
    <w:bookmarkStart w:id="82" w:name="sezione-d-campi-ordine"/>
    <w:p>
      <w:pPr>
        <w:pStyle w:val="Heading4"/>
      </w:pPr>
      <w:r>
        <w:t xml:space="preserve">Sezione D — Campi ordine</w:t>
      </w:r>
    </w:p>
    <w:p>
      <w:pPr>
        <w:pStyle w:val="FirstParagraph"/>
      </w:pPr>
      <w:r>
        <w:t xml:space="preserve">Artwork, Numero Job, Ordine cliente N°, date (ricezione ordine, PDF stampa, invio cliente, approvazione), costi acquisto/extra, fornitore, colli, peso, corriere, spedizione da, istruzioni spedizione, flag approvazione.</w:t>
      </w:r>
    </w:p>
    <w:bookmarkEnd w:id="82"/>
    <w:bookmarkStart w:id="83" w:name="azioni-finali"/>
    <w:p>
      <w:pPr>
        <w:pStyle w:val="Heading4"/>
      </w:pPr>
      <w:r>
        <w:t xml:space="preserve">Azioni finali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Crea Ordine su WeClapp</w:t>
            </w:r>
          </w:p>
        </w:tc>
        <w:tc>
          <w:tcPr/>
          <w:p>
            <w:pPr>
              <w:pStyle w:val="Compact"/>
            </w:pPr>
            <w:r>
              <w:t xml:space="preserve">Invia l’ordine completo a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Cancella tutto</w:t>
            </w:r>
          </w:p>
        </w:tc>
        <w:tc>
          <w:tcPr/>
          <w:p>
            <w:pPr>
              <w:pStyle w:val="Compact"/>
            </w:pPr>
            <w:r>
              <w:t xml:space="preserve">Reset di tutti i campi e righe</w:t>
            </w:r>
          </w:p>
        </w:tc>
      </w:tr>
    </w:tbl>
    <w:p>
      <w:pPr>
        <w:pStyle w:val="BodyText"/>
      </w:pPr>
      <w:r>
        <w:rPr>
          <w:b/>
          <w:bCs/>
        </w:rPr>
        <w:t xml:space="preserve">Cliente già su WeClapp (da documento FIC):</w:t>
      </w:r>
      <w:r>
        <w:t xml:space="preserve"> </w:t>
      </w:r>
      <w:r>
        <w:t xml:space="preserve">se FIC ha campi compilati che su WeClapp sono vuoti (es. contatto, PEC, email, indirizzi, termini pagamento), prima della creazione compare la modale</w:t>
      </w:r>
      <w:r>
        <w:t xml:space="preserve"> </w:t>
      </w:r>
      <w:r>
        <w:rPr>
          <w:b/>
          <w:bCs/>
        </w:rPr>
        <w:t xml:space="preserve">Campi mancanti su WeClapp</w:t>
      </w:r>
      <w:r>
        <w:t xml:space="preserve"> </w:t>
      </w:r>
      <w:r>
        <w:t xml:space="preserve">con tabella Campo / Valore FIC / Valore WeClapp — come sul desktop. Scegli</w:t>
      </w:r>
      <w:r>
        <w:t xml:space="preserve"> </w:t>
      </w:r>
      <w:r>
        <w:rPr>
          <w:b/>
          <w:bCs/>
        </w:rPr>
        <w:t xml:space="preserve">Aggiorna su WeClapp e prosegui</w:t>
      </w:r>
      <w:r>
        <w:t xml:space="preserve"> </w:t>
      </w:r>
      <w:r>
        <w:t xml:space="preserve">per copiare i dati mancanti sul cliente WC e creare l’ordine, oppure</w:t>
      </w:r>
      <w:r>
        <w:t xml:space="preserve"> </w:t>
      </w:r>
      <w:r>
        <w:rPr>
          <w:b/>
          <w:bCs/>
        </w:rPr>
        <w:t xml:space="preserve">Prosegui senza aggiornare</w:t>
      </w:r>
      <w:r>
        <w:t xml:space="preserve"> </w:t>
      </w:r>
      <w:r>
        <w:t xml:space="preserve">per creare l’ordine lasciando l’anagrafica WC com’è.</w:t>
      </w:r>
    </w:p>
    <w:bookmarkEnd w:id="83"/>
    <w:bookmarkStart w:id="87" w:name="Xd1a1ce5f29d7ec0ed2973d73b9c00f8065a1dcc"/>
    <w:p>
      <w:pPr>
        <w:pStyle w:val="Heading4"/>
      </w:pPr>
      <w:r>
        <w:t xml:space="preserve">Flusso tipico — nuovo ordine da fattura FIC</w:t>
      </w:r>
    </w:p>
    <w:p>
      <w:pPr>
        <w:pStyle w:val="Compact"/>
        <w:numPr>
          <w:ilvl w:val="0"/>
          <w:numId w:val="1015"/>
        </w:numPr>
      </w:pPr>
      <w:r>
        <w:t xml:space="preserve">Tab</w:t>
      </w:r>
      <w:r>
        <w:t xml:space="preserve"> </w:t>
      </w:r>
      <w:r>
        <w:rPr>
          <w:b/>
          <w:bCs/>
        </w:rPr>
        <w:t xml:space="preserve">Nuovo Ordine</w:t>
      </w:r>
    </w:p>
    <w:p>
      <w:pPr>
        <w:pStyle w:val="Compact"/>
        <w:numPr>
          <w:ilvl w:val="0"/>
          <w:numId w:val="1015"/>
        </w:numPr>
      </w:pPr>
      <w:r>
        <w:t xml:space="preserve">Tipo</w:t>
      </w:r>
      <w:r>
        <w:t xml:space="preserve"> </w:t>
      </w:r>
      <w:r>
        <w:rPr>
          <w:b/>
          <w:bCs/>
        </w:rPr>
        <w:t xml:space="preserve">Fattura</w:t>
      </w:r>
      <w:r>
        <w:t xml:space="preserve">, inserire numero</w:t>
      </w:r>
      <w:r>
        <w:t xml:space="preserve"> </w:t>
      </w:r>
      <w:r>
        <w:rPr>
          <w:rStyle w:val="VerbatimChar"/>
        </w:rPr>
        <w:t xml:space="preserve">99999</w:t>
      </w:r>
      <w:r>
        <w:t xml:space="preserve"> </w:t>
      </w:r>
      <w:r>
        <w:t xml:space="preserve">e anno</w:t>
      </w:r>
      <w:r>
        <w:t xml:space="preserve"> </w:t>
      </w:r>
      <w:r>
        <w:rPr>
          <w:rStyle w:val="VerbatimChar"/>
        </w:rPr>
        <w:t xml:space="preserve">2026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Cerca FIC</w:t>
      </w:r>
      <w:r>
        <w:t xml:space="preserve"> </w:t>
      </w:r>
      <w:r>
        <w:t xml:space="preserve">→ il sistema trova fattura</w:t>
      </w:r>
      <w:r>
        <w:t xml:space="preserve"> </w:t>
      </w:r>
      <w:r>
        <w:rPr>
          <w:b/>
          <w:bCs/>
        </w:rPr>
        <w:t xml:space="preserve">2026/99999</w:t>
      </w:r>
      <w:r>
        <w:t xml:space="preserve"> </w:t>
      </w:r>
      <w:r>
        <w:t xml:space="preserve">di</w:t>
      </w:r>
      <w:r>
        <w:t xml:space="preserve"> </w:t>
      </w:r>
      <w:r>
        <w:rPr>
          <w:b/>
          <w:bCs/>
        </w:rPr>
        <w:t xml:space="preserve">Ristorante Demo SpA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Importa</w:t>
      </w:r>
      <w:r>
        <w:t xml:space="preserve"> </w:t>
      </w:r>
      <w:r>
        <w:t xml:space="preserve">→ righe precaricate (es. «Carte PVC personalizzate» — Qty 200 — € 850,00)</w:t>
      </w:r>
    </w:p>
    <w:p>
      <w:pPr>
        <w:pStyle w:val="Compact"/>
        <w:numPr>
          <w:ilvl w:val="0"/>
          <w:numId w:val="1015"/>
        </w:numPr>
      </w:pPr>
      <w:r>
        <w:t xml:space="preserve">Compilare Artwork</w:t>
      </w:r>
      <w:r>
        <w:t xml:space="preserve"> </w:t>
      </w:r>
      <w:r>
        <w:rPr>
          <w:rStyle w:val="VerbatimChar"/>
        </w:rPr>
        <w:t xml:space="preserve">D8888(1)</w:t>
      </w:r>
      <w:r>
        <w:t xml:space="preserve">, Job N</w:t>
      </w:r>
      <w:r>
        <w:t xml:space="preserve"> </w:t>
      </w:r>
      <w:r>
        <w:rPr>
          <w:rStyle w:val="VerbatimChar"/>
        </w:rPr>
        <w:t xml:space="preserve">JOB-2026-003</w:t>
      </w:r>
      <w:r>
        <w:t xml:space="preserve">, corriere</w:t>
      </w:r>
      <w:r>
        <w:t xml:space="preserve"> </w:t>
      </w:r>
      <w:r>
        <w:rPr>
          <w:b/>
          <w:bCs/>
        </w:rPr>
        <w:t xml:space="preserve">FedEx</w:t>
      </w:r>
      <w:r>
        <w:t xml:space="preserve">, spedizione da</w:t>
      </w:r>
      <w:r>
        <w:t xml:space="preserve"> </w:t>
      </w:r>
      <w:r>
        <w:rPr>
          <w:b/>
          <w:bCs/>
        </w:rPr>
        <w:t xml:space="preserve">Plus Milan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Crea Ordine su WeClapp</w:t>
      </w:r>
      <w:r>
        <w:t xml:space="preserve"> </w:t>
      </w:r>
      <w:r>
        <w:t xml:space="preserve">→ nuovo ordine es.</w:t>
      </w:r>
      <w:r>
        <w:t xml:space="preserve"> </w:t>
      </w:r>
      <w:r>
        <w:rPr>
          <w:rStyle w:val="VerbatimChar"/>
        </w:rPr>
        <w:t xml:space="preserve">ORD_X1000</w:t>
      </w:r>
    </w:p>
    <w:p>
      <w:pPr>
        <w:pStyle w:val="CaptionedFigure"/>
      </w:pPr>
      <w:r>
        <w:drawing>
          <wp:inline>
            <wp:extent cx="5334000" cy="3333750"/>
            <wp:effectExtent b="0" l="0" r="0" t="0"/>
            <wp:docPr descr="Tab Nuovo Ordine — dati demo" title="" id="85" name="Picture"/>
            <a:graphic>
              <a:graphicData uri="http://schemas.openxmlformats.org/drawingml/2006/picture">
                <pic:pic>
                  <pic:nvPicPr>
                    <pic:cNvPr descr="manual_screenshots/07-nuovo-ordine.png" id="86" name="Picture"/>
                    <pic:cNvPicPr>
                      <a:picLocks noChangeArrowheads="1"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Tab Nuovo Ordine — dati demo</w:t>
      </w:r>
    </w:p>
    <w:bookmarkEnd w:id="87"/>
    <w:bookmarkStart w:id="88" w:name="Xebaa546b43a9a36f8bfb6f32fb8b94ba26fc1ae"/>
    <w:p>
      <w:pPr>
        <w:pStyle w:val="Heading4"/>
      </w:pPr>
      <w:r>
        <w:t xml:space="preserve">Flusso tipico — nuovo ordine da Fattura PGP</w:t>
      </w:r>
    </w:p>
    <w:p>
      <w:pPr>
        <w:pStyle w:val="Compact"/>
        <w:numPr>
          <w:ilvl w:val="0"/>
          <w:numId w:val="1016"/>
        </w:numPr>
      </w:pPr>
      <w:r>
        <w:t xml:space="preserve">Tab</w:t>
      </w:r>
      <w:r>
        <w:t xml:space="preserve"> </w:t>
      </w:r>
      <w:r>
        <w:rPr>
          <w:b/>
          <w:bCs/>
        </w:rPr>
        <w:t xml:space="preserve">Nuovo Ordine</w:t>
      </w:r>
      <w:r>
        <w:t xml:space="preserve"> </w:t>
      </w:r>
      <w:r>
        <w:t xml:space="preserve">→ Tipo</w:t>
      </w:r>
      <w:r>
        <w:t xml:space="preserve"> </w:t>
      </w:r>
      <w:r>
        <w:rPr>
          <w:b/>
          <w:bCs/>
        </w:rPr>
        <w:t xml:space="preserve">Fattura PGP</w:t>
      </w:r>
    </w:p>
    <w:p>
      <w:pPr>
        <w:pStyle w:val="Compact"/>
        <w:numPr>
          <w:ilvl w:val="0"/>
          <w:numId w:val="1016"/>
        </w:numPr>
      </w:pPr>
      <w:r>
        <w:t xml:space="preserve">Caricare PDF fittizio</w:t>
      </w:r>
      <w:r>
        <w:t xml:space="preserve"> </w:t>
      </w:r>
      <w:r>
        <w:rPr>
          <w:rStyle w:val="VerbatimChar"/>
        </w:rPr>
        <w:t xml:space="preserve">fattura_pgp_esempio.pdf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Importa PDF PGP</w:t>
      </w:r>
      <w:r>
        <w:t xml:space="preserve"> </w:t>
      </w:r>
      <w:r>
        <w:t xml:space="preserve">→ parsing automatico (fornitore</w:t>
      </w:r>
      <w:r>
        <w:t xml:space="preserve"> </w:t>
      </w:r>
      <w:r>
        <w:rPr>
          <w:b/>
          <w:bCs/>
        </w:rPr>
        <w:t xml:space="preserve">PGP</w:t>
      </w:r>
      <w:r>
        <w:t xml:space="preserve">, riferimento</w:t>
      </w:r>
      <w:r>
        <w:t xml:space="preserve"> </w:t>
      </w:r>
      <w:r>
        <w:rPr>
          <w:rStyle w:val="VerbatimChar"/>
        </w:rPr>
        <w:t xml:space="preserve">PGP-2026-0100</w:t>
      </w:r>
      <w:r>
        <w:t xml:space="preserve">)</w:t>
      </w:r>
    </w:p>
    <w:p>
      <w:pPr>
        <w:pStyle w:val="Compact"/>
        <w:numPr>
          <w:ilvl w:val="0"/>
          <w:numId w:val="1016"/>
        </w:numPr>
      </w:pPr>
      <w:r>
        <w:t xml:space="preserve">Verificare righe importate e</w:t>
      </w:r>
      <w:r>
        <w:t xml:space="preserve"> </w:t>
      </w:r>
      <w:r>
        <w:rPr>
          <w:b/>
          <w:bCs/>
        </w:rPr>
        <w:t xml:space="preserve">Crea Ordine su WeClapp</w:t>
      </w:r>
    </w:p>
    <w:bookmarkEnd w:id="88"/>
    <w:bookmarkStart w:id="89" w:name="flusso-tipico-copia-job-ristampa"/>
    <w:p>
      <w:pPr>
        <w:pStyle w:val="Heading4"/>
      </w:pPr>
      <w:r>
        <w:t xml:space="preserve">Flusso tipico — Copia Job (ristampa)</w:t>
      </w:r>
    </w:p>
    <w:p>
      <w:pPr>
        <w:pStyle w:val="Compact"/>
        <w:numPr>
          <w:ilvl w:val="0"/>
          <w:numId w:val="1017"/>
        </w:numPr>
      </w:pPr>
      <w:r>
        <w:t xml:space="preserve">Dal dettaglio ordine esistente (es.</w:t>
      </w:r>
      <w:r>
        <w:t xml:space="preserve"> </w:t>
      </w:r>
      <w:r>
        <w:rPr>
          <w:rStyle w:val="VerbatimChar"/>
        </w:rPr>
        <w:t xml:space="preserve">ORD_X999</w:t>
      </w:r>
      <w:r>
        <w:t xml:space="preserve"> </w:t>
      </w:r>
      <w:r>
        <w:t xml:space="preserve">/ Artwork</w:t>
      </w:r>
      <w:r>
        <w:t xml:space="preserve"> </w:t>
      </w:r>
      <w:r>
        <w:rPr>
          <w:rStyle w:val="VerbatimChar"/>
        </w:rPr>
        <w:t xml:space="preserve">D9999(1)</w:t>
      </w:r>
      <w:r>
        <w:t xml:space="preserve">):</w:t>
      </w:r>
      <w:r>
        <w:t xml:space="preserve"> </w:t>
      </w:r>
      <w:r>
        <w:rPr>
          <w:b/>
          <w:bCs/>
        </w:rPr>
        <w:t xml:space="preserve">Copia Job</w:t>
      </w:r>
    </w:p>
    <w:p>
      <w:pPr>
        <w:pStyle w:val="Compact"/>
        <w:numPr>
          <w:ilvl w:val="0"/>
          <w:numId w:val="1017"/>
        </w:numPr>
      </w:pPr>
      <w:r>
        <w:t xml:space="preserve">Confermare → il sistema ricarica l’ordine live da WeClapp e passa al tab</w:t>
      </w:r>
      <w:r>
        <w:t xml:space="preserve"> </w:t>
      </w:r>
      <w:r>
        <w:rPr>
          <w:b/>
          <w:bCs/>
        </w:rPr>
        <w:t xml:space="preserve">Nuovo Ordine</w:t>
      </w:r>
      <w:r>
        <w:t xml:space="preserve"> </w:t>
      </w:r>
      <w:r>
        <w:t xml:space="preserve">con righe, artwork, fornitore, costi, spedizione e cliente precompilati (1:1 desktop)</w:t>
      </w:r>
    </w:p>
    <w:p>
      <w:pPr>
        <w:pStyle w:val="Compact"/>
        <w:numPr>
          <w:ilvl w:val="0"/>
          <w:numId w:val="1017"/>
        </w:numPr>
      </w:pPr>
      <w:r>
        <w:t xml:space="preserve">Modificare quantità (es. da 500 a 300) o note e</w:t>
      </w:r>
      <w:r>
        <w:t xml:space="preserve"> </w:t>
      </w:r>
      <w:r>
        <w:rPr>
          <w:b/>
          <w:bCs/>
        </w:rPr>
        <w:t xml:space="preserve">Crea Ordine su WeClapp</w:t>
      </w:r>
    </w:p>
    <w:bookmarkEnd w:id="89"/>
    <w:bookmarkStart w:id="90" w:name="Xce4895ae4fb1223628717048ece60b7cd428fb2"/>
    <w:p>
      <w:pPr>
        <w:pStyle w:val="Heading4"/>
      </w:pPr>
      <w:r>
        <w:t xml:space="preserve">Flusso tipico — Copia Quotazione (offerta commerciale)</w:t>
      </w:r>
    </w:p>
    <w:p>
      <w:pPr>
        <w:pStyle w:val="Compact"/>
        <w:numPr>
          <w:ilvl w:val="0"/>
          <w:numId w:val="1018"/>
        </w:numPr>
      </w:pPr>
      <w:r>
        <w:t xml:space="preserve">Dal dettaglio ordine esistente:</w:t>
      </w:r>
      <w:r>
        <w:t xml:space="preserve"> </w:t>
      </w:r>
      <w:r>
        <w:rPr>
          <w:b/>
          <w:bCs/>
        </w:rPr>
        <w:t xml:space="preserve">Copia Quotazione</w:t>
      </w:r>
    </w:p>
    <w:p>
      <w:pPr>
        <w:pStyle w:val="Compact"/>
        <w:numPr>
          <w:ilvl w:val="0"/>
          <w:numId w:val="1018"/>
        </w:numPr>
      </w:pPr>
      <w:r>
        <w:t xml:space="preserve">Confermare nel dialogo → il sistema crea</w:t>
      </w:r>
      <w:r>
        <w:t xml:space="preserve"> </w:t>
      </w:r>
      <w:r>
        <w:rPr>
          <w:b/>
          <w:bCs/>
        </w:rPr>
        <w:t xml:space="preserve">subito</w:t>
      </w:r>
      <w:r>
        <w:t xml:space="preserve"> </w:t>
      </w:r>
      <w:r>
        <w:t xml:space="preserve">la nuova offerta su WeClapp (stesse righe e attributi produzione)</w:t>
      </w:r>
    </w:p>
    <w:p>
      <w:pPr>
        <w:pStyle w:val="Compact"/>
        <w:numPr>
          <w:ilvl w:val="0"/>
          <w:numId w:val="1018"/>
        </w:numPr>
      </w:pPr>
      <w:r>
        <w:t xml:space="preserve">Si apre WeClapp sulla nuova offerta; compare il messaggio con il numero offerta</w:t>
      </w:r>
    </w:p>
    <w:p>
      <w:r>
        <w:pict>
          <v:rect style="width:0;height:1.5pt" o:hralign="center" o:hrstd="t" o:hr="t"/>
        </w:pict>
      </w:r>
    </w:p>
    <w:bookmarkEnd w:id="90"/>
    <w:bookmarkEnd w:id="91"/>
    <w:bookmarkStart w:id="93" w:name="clienti-e-anagrafica-fic-weclapp"/>
    <w:p>
      <w:pPr>
        <w:pStyle w:val="Heading3"/>
      </w:pPr>
      <w:r>
        <w:t xml:space="preserve">5.4 Clienti e anagrafica FIC ↔ WeClapp</w:t>
      </w:r>
    </w:p>
    <w:p>
      <w:pPr>
        <w:pStyle w:val="FirstParagraph"/>
      </w:pPr>
      <w:r>
        <w:t xml:space="preserve">La gestione clienti è integrata nel tab</w:t>
      </w:r>
      <w:r>
        <w:t xml:space="preserve"> </w:t>
      </w:r>
      <w:r>
        <w:rPr>
          <w:b/>
          <w:bCs/>
        </w:rPr>
        <w:t xml:space="preserve">Nuovo Ordine</w:t>
      </w:r>
      <w:r>
        <w:t xml:space="preserve"> </w:t>
      </w:r>
      <w:r>
        <w:t xml:space="preserve">e nel</w:t>
      </w:r>
      <w:r>
        <w:t xml:space="preserve"> </w:t>
      </w:r>
      <w:r>
        <w:rPr>
          <w:b/>
          <w:bCs/>
        </w:rPr>
        <w:t xml:space="preserve">dettaglio ordine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443"/>
        <w:gridCol w:w="447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Concetto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Ricerca clienti</w:t>
            </w:r>
          </w:p>
        </w:tc>
        <w:tc>
          <w:tcPr/>
          <w:p>
            <w:pPr>
              <w:pStyle w:val="Compact"/>
            </w:pPr>
            <w:r>
              <w:t xml:space="preserve">Cache locale tabella</w:t>
            </w:r>
            <w:r>
              <w:t xml:space="preserve"> </w:t>
            </w:r>
            <w:r>
              <w:rPr>
                <w:rStyle w:val="VerbatimChar"/>
              </w:rPr>
              <w:t xml:space="preserve">fic_customers</w:t>
            </w:r>
            <w:r>
              <w:t xml:space="preserve"> </w:t>
            </w:r>
            <w:r>
              <w:t xml:space="preserve">(nome, P.IVA, CF)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Simbolo @ in lista ordini</w:t>
            </w:r>
          </w:p>
        </w:tc>
        <w:tc>
          <w:tcPr/>
          <w:p>
            <w:pPr>
              <w:pStyle w:val="Compact"/>
            </w:pPr>
            <w:r>
              <w:t xml:space="preserve">Stato sync anagrafica per quel cliente — stessa ricerca di</w:t>
            </w:r>
            <w:r>
              <w:t xml:space="preserve"> </w:t>
            </w:r>
            <w:r>
              <w:rPr>
                <w:b/>
                <w:bCs/>
              </w:rPr>
              <w:t xml:space="preserve">Prepara documento FIC</w:t>
            </w:r>
            <w:r>
              <w:t xml:space="preserve"> </w:t>
            </w:r>
            <w:r>
              <w:t xml:space="preserve">(DB locale →</w:t>
            </w:r>
            <w:r>
              <w:t xml:space="preserve"> </w:t>
            </w:r>
            <w:r>
              <w:rPr>
                <w:rStyle w:val="VerbatimChar"/>
              </w:rPr>
              <w:t xml:space="preserve">customer_sync_state</w:t>
            </w:r>
            <w:r>
              <w:t xml:space="preserve"> </w:t>
            </w:r>
            <w:r>
              <w:t xml:space="preserve">→ API FIC)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Sync FIC → WC / WC → FIC</w:t>
            </w:r>
          </w:p>
        </w:tc>
        <w:tc>
          <w:tcPr/>
          <w:p>
            <w:pPr>
              <w:pStyle w:val="Compact"/>
            </w:pPr>
            <w:r>
              <w:t xml:space="preserve">Propagazione bidirezionale campi anagrafici</w:t>
            </w:r>
          </w:p>
        </w:tc>
      </w:tr>
    </w:tbl>
    <w:bookmarkStart w:id="92" w:name="sync-anagrafica-modale-confronto"/>
    <w:p>
      <w:pPr>
        <w:pStyle w:val="Heading4"/>
      </w:pPr>
      <w:r>
        <w:t xml:space="preserve">Sync anagrafica — modale confronto</w:t>
      </w:r>
    </w:p>
    <w:p>
      <w:pPr>
        <w:pStyle w:val="FirstParagraph"/>
      </w:pPr>
      <w:r>
        <w:rPr>
          <w:b/>
          <w:bCs/>
        </w:rPr>
        <w:t xml:space="preserve">Sync FIC → WC</w:t>
      </w:r>
      <w:r>
        <w:t xml:space="preserve"> </w:t>
      </w:r>
      <w:r>
        <w:t xml:space="preserve">o</w:t>
      </w:r>
      <w:r>
        <w:t xml:space="preserve"> </w:t>
      </w:r>
      <w:r>
        <w:rPr>
          <w:b/>
          <w:bCs/>
        </w:rPr>
        <w:t xml:space="preserve">Sync WC → FIC</w:t>
      </w:r>
      <w:r>
        <w:t xml:space="preserve"> </w:t>
      </w:r>
      <w:r>
        <w:t xml:space="preserve">apre una tabella campo per campo: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564"/>
        <w:gridCol w:w="43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Colonna</w:t>
            </w:r>
          </w:p>
        </w:tc>
        <w:tc>
          <w:tcPr/>
          <w:p>
            <w:pPr>
              <w:pStyle w:val="Compact"/>
            </w:pPr>
            <w:r>
              <w:t xml:space="preserve">Contenuto</w:t>
            </w:r>
          </w:p>
        </w:tc>
      </w:tr>
      <w:tr>
        <w:tc>
          <w:tcPr/>
          <w:p>
            <w:pPr>
              <w:pStyle w:val="Compact"/>
            </w:pPr>
            <w:r>
              <w:t xml:space="preserve">Campo</w:t>
            </w:r>
          </w:p>
        </w:tc>
        <w:tc>
          <w:tcPr/>
          <w:p>
            <w:pPr>
              <w:pStyle w:val="Compact"/>
            </w:pPr>
            <w:r>
              <w:t xml:space="preserve">Nome (ragione sociale, P.IVA, email, PEC, indirizzo, cod. univoco, …)</w:t>
            </w:r>
          </w:p>
        </w:tc>
      </w:tr>
      <w:tr>
        <w:tc>
          <w:tcPr/>
          <w:p>
            <w:pPr>
              <w:pStyle w:val="Compact"/>
            </w:pPr>
            <w:r>
              <w:t xml:space="preserve">FIC (DB)</w:t>
            </w:r>
          </w:p>
        </w:tc>
        <w:tc>
          <w:tcPr/>
          <w:p>
            <w:pPr>
              <w:pStyle w:val="Compact"/>
            </w:pPr>
            <w:r>
              <w:t xml:space="preserve">Valore in anagrafica FIC locale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WeClapp</w:t>
            </w:r>
          </w:p>
        </w:tc>
        <w:tc>
          <w:tcPr/>
          <w:p>
            <w:pPr>
              <w:pStyle w:val="Compact"/>
            </w:pPr>
            <w:r>
              <w:t xml:space="preserve">Valore su WeClapp</w:t>
            </w:r>
          </w:p>
        </w:tc>
      </w:tr>
    </w:tbl>
    <w:p>
      <w:pPr>
        <w:pStyle w:val="BodyText"/>
      </w:pPr>
      <w:r>
        <w:t xml:space="preserve">Righe evidenziate = differenze.</w:t>
      </w:r>
      <w:r>
        <w:t xml:space="preserve"> </w:t>
      </w:r>
      <w:r>
        <w:rPr>
          <w:b/>
          <w:bCs/>
        </w:rPr>
        <w:t xml:space="preserve">Applica sync</w:t>
      </w:r>
      <w:r>
        <w:t xml:space="preserve"> </w:t>
      </w:r>
      <w:r>
        <w:t xml:space="preserve">propaga nella direzione scelta. A sync completato compare</w:t>
      </w:r>
      <w:r>
        <w:t xml:space="preserve"> </w:t>
      </w:r>
      <w:r>
        <w:rPr>
          <w:b/>
          <w:bCs/>
        </w:rPr>
        <w:t xml:space="preserve">Chiudi</w:t>
      </w:r>
      <w:r>
        <w:t xml:space="preserve"> </w:t>
      </w:r>
      <w:r>
        <w:t xml:space="preserve">per uscire dalla modale.</w:t>
      </w:r>
    </w:p>
    <w:p>
      <w:pPr>
        <w:pStyle w:val="BodyText"/>
      </w:pPr>
      <w:r>
        <w:rPr>
          <w:b/>
          <w:bCs/>
        </w:rPr>
        <w:t xml:space="preserve">Flusso tipico — allineare un cliente</w:t>
      </w:r>
    </w:p>
    <w:p>
      <w:pPr>
        <w:pStyle w:val="Compact"/>
        <w:numPr>
          <w:ilvl w:val="0"/>
          <w:numId w:val="1019"/>
        </w:numPr>
      </w:pPr>
      <w:r>
        <w:t xml:space="preserve">Tab Nuovo Ordine → cercare cliente</w:t>
      </w:r>
      <w:r>
        <w:t xml:space="preserve"> </w:t>
      </w:r>
      <w:r>
        <w:rPr>
          <w:b/>
          <w:bCs/>
        </w:rPr>
        <w:t xml:space="preserve">Hotel Esempio Srl</w:t>
      </w:r>
      <w:r>
        <w:t xml:space="preserve"> </w:t>
      </w:r>
      <w:r>
        <w:t xml:space="preserve">(P.IVA fittizia</w:t>
      </w:r>
      <w:r>
        <w:t xml:space="preserve"> </w:t>
      </w:r>
      <w:r>
        <w:rPr>
          <w:rStyle w:val="VerbatimChar"/>
        </w:rPr>
        <w:t xml:space="preserve">IT01234567890</w:t>
      </w:r>
      <w:r>
        <w:t xml:space="preserve">)</w:t>
      </w:r>
    </w:p>
    <w:p>
      <w:pPr>
        <w:pStyle w:val="Compact"/>
        <w:numPr>
          <w:ilvl w:val="0"/>
          <w:numId w:val="1019"/>
        </w:numPr>
      </w:pPr>
      <w:r>
        <w:t xml:space="preserve">Se dati obsoleti:</w:t>
      </w:r>
      <w:r>
        <w:t xml:space="preserve"> </w:t>
      </w:r>
      <w:r>
        <w:rPr>
          <w:b/>
          <w:bCs/>
        </w:rPr>
        <w:t xml:space="preserve">Aggiorna Cliente</w:t>
      </w:r>
      <w:r>
        <w:t xml:space="preserve"> </w:t>
      </w:r>
      <w:r>
        <w:t xml:space="preserve">o</w:t>
      </w:r>
      <w:r>
        <w:t xml:space="preserve"> </w:t>
      </w:r>
      <w:r>
        <w:rPr>
          <w:b/>
          <w:bCs/>
        </w:rPr>
        <w:t xml:space="preserve">Aggiorna Anagrafica (15gg)</w:t>
      </w:r>
    </w:p>
    <w:p>
      <w:pPr>
        <w:pStyle w:val="Compact"/>
        <w:numPr>
          <w:ilvl w:val="0"/>
          <w:numId w:val="1019"/>
        </w:numPr>
      </w:pPr>
      <w:r>
        <w:t xml:space="preserve">Se differenze WC/FIC (es. indirizzo diverso tra i due sistemi):</w:t>
      </w:r>
      <w:r>
        <w:t xml:space="preserve"> </w:t>
      </w:r>
      <w:r>
        <w:rPr>
          <w:b/>
          <w:bCs/>
        </w:rPr>
        <w:t xml:space="preserve">Sync FIC → WC</w:t>
      </w:r>
      <w:r>
        <w:t xml:space="preserve"> </w:t>
      </w:r>
      <w:r>
        <w:t xml:space="preserve">(o viceversa)</w:t>
      </w:r>
    </w:p>
    <w:p>
      <w:pPr>
        <w:pStyle w:val="Compact"/>
        <w:numPr>
          <w:ilvl w:val="0"/>
          <w:numId w:val="1019"/>
        </w:numPr>
      </w:pPr>
      <w:r>
        <w:t xml:space="preserve">Verificare icona @ verde in lista ordini per</w:t>
      </w:r>
      <w:r>
        <w:t xml:space="preserve"> </w:t>
      </w:r>
      <w:r>
        <w:rPr>
          <w:rStyle w:val="VerbatimChar"/>
        </w:rPr>
        <w:t xml:space="preserve">ORD_X999</w:t>
      </w:r>
    </w:p>
    <w:p>
      <w:r>
        <w:pict>
          <v:rect style="width:0;height:1.5pt" o:hralign="center" o:hrstd="t" o:hr="t"/>
        </w:pict>
      </w:r>
    </w:p>
    <w:bookmarkEnd w:id="92"/>
    <w:bookmarkEnd w:id="93"/>
    <w:bookmarkStart w:id="105" w:name="tab-documenti-e-spedizioni"/>
    <w:p>
      <w:pPr>
        <w:pStyle w:val="Heading3"/>
      </w:pPr>
      <w:r>
        <w:t xml:space="preserve">5.5 Tab Documenti e Spedizioni</w:t>
      </w:r>
    </w:p>
    <w:p>
      <w:pPr>
        <w:pStyle w:val="FirstParagraph"/>
      </w:pPr>
      <w:r>
        <w:rPr>
          <w:b/>
          <w:bCs/>
        </w:rPr>
        <w:t xml:space="preserve">Scopo:</w:t>
      </w:r>
      <w:r>
        <w:t xml:space="preserve"> </w:t>
      </w:r>
      <w:r>
        <w:t xml:space="preserve">gestire spedizioni collegate agli ordini, creare AWB</w:t>
      </w:r>
      <w:r>
        <w:t xml:space="preserve"> </w:t>
      </w:r>
      <w:r>
        <w:rPr>
          <w:b/>
          <w:bCs/>
        </w:rPr>
        <w:t xml:space="preserve">FedEx o DHL</w:t>
      </w:r>
      <w:r>
        <w:t xml:space="preserve">, caricare documenti PDF.</w:t>
      </w:r>
    </w:p>
    <w:bookmarkStart w:id="94" w:name="tab-crea-spedizione-fedex-dhl"/>
    <w:p>
      <w:pPr>
        <w:pStyle w:val="Heading4"/>
      </w:pPr>
      <w:r>
        <w:t xml:space="preserve">Tab «Crea Spedizione» (FedEx + DHL)</w:t>
      </w:r>
    </w:p>
    <w:p>
      <w:pPr>
        <w:pStyle w:val="FirstParagraph"/>
      </w:pPr>
      <w:r>
        <w:t xml:space="preserve">Form condiviso: banner ordine/DDT,</w:t>
      </w:r>
      <w:r>
        <w:t xml:space="preserve"> </w:t>
      </w:r>
      <w:r>
        <w:rPr>
          <w:b/>
          <w:bCs/>
        </w:rPr>
        <w:t xml:space="preserve">profilo magazzino</w:t>
      </w:r>
      <w:r>
        <w:t xml:space="preserve">,</w:t>
      </w:r>
      <w:r>
        <w:t xml:space="preserve"> </w:t>
      </w:r>
      <w:r>
        <w:rPr>
          <w:b/>
          <w:bCs/>
        </w:rPr>
        <w:t xml:space="preserve">data/imballo/ritiro FedEx</w:t>
      </w:r>
      <w:r>
        <w:t xml:space="preserve">,</w:t>
      </w:r>
      <w:r>
        <w:t xml:space="preserve"> </w:t>
      </w:r>
      <w:r>
        <w:rPr>
          <w:b/>
          <w:bCs/>
        </w:rPr>
        <w:t xml:space="preserve">mittente</w:t>
      </w:r>
      <w:r>
        <w:t xml:space="preserve">,</w:t>
      </w:r>
      <w:r>
        <w:t xml:space="preserve"> </w:t>
      </w:r>
      <w:r>
        <w:rPr>
          <w:b/>
          <w:bCs/>
        </w:rPr>
        <w:t xml:space="preserve">destinatario</w:t>
      </w:r>
      <w:r>
        <w:t xml:space="preserve">,</w:t>
      </w:r>
      <w:r>
        <w:t xml:space="preserve"> </w:t>
      </w:r>
      <w:r>
        <w:rPr>
          <w:b/>
          <w:bCs/>
        </w:rPr>
        <w:t xml:space="preserve">colli</w:t>
      </w:r>
      <w:r>
        <w:t xml:space="preserve"> </w:t>
      </w:r>
      <w:r>
        <w:t xml:space="preserve">(peso da ordine/DDT se presente, modificabile a mano;</w:t>
      </w:r>
      <w:r>
        <w:t xml:space="preserve"> </w:t>
      </w:r>
      <w:r>
        <w:rPr>
          <w:b/>
          <w:bCs/>
        </w:rPr>
        <w:t xml:space="preserve">Rubrica Colli</w:t>
      </w:r>
      <w:r>
        <w:t xml:space="preserve"> </w:t>
      </w:r>
      <w:r>
        <w:t xml:space="preserve">apre modale condivisa per cercare/creare box e applicarli al collo; campo</w:t>
      </w:r>
      <w:r>
        <w:t xml:space="preserve"> </w:t>
      </w:r>
      <w:r>
        <w:rPr>
          <w:b/>
          <w:bCs/>
        </w:rPr>
        <w:t xml:space="preserve">Cerca box…</w:t>
      </w:r>
      <w:r>
        <w:t xml:space="preserve"> </w:t>
      </w:r>
      <w:r>
        <w:t xml:space="preserve">per riga; per DHL obbligatori peso e dimensioni),</w:t>
      </w:r>
      <w:r>
        <w:t xml:space="preserve"> </w:t>
      </w:r>
      <w:r>
        <w:rPr>
          <w:b/>
          <w:bCs/>
        </w:rPr>
        <w:t xml:space="preserve">Avvisi email</w:t>
      </w:r>
      <w:r>
        <w:t xml:space="preserve"> </w:t>
      </w:r>
      <w:r>
        <w:t xml:space="preserve">(colonna</w:t>
      </w:r>
      <w:r>
        <w:t xml:space="preserve"> </w:t>
      </w:r>
      <w:r>
        <w:rPr>
          <w:b/>
          <w:bCs/>
        </w:rPr>
        <w:t xml:space="preserve">FedEx</w:t>
      </w:r>
      <w:r>
        <w:t xml:space="preserve">: AWB creata, Consegna, Eccezione, Data consegna stimata,</w:t>
      </w:r>
      <w:r>
        <w:t xml:space="preserve"> </w:t>
      </w:r>
      <w:r>
        <w:rPr>
          <w:i/>
          <w:iCs/>
        </w:rPr>
        <w:t xml:space="preserve">Affidamento a FedEx</w:t>
      </w:r>
      <w:r>
        <w:t xml:space="preserve">; colonna</w:t>
      </w:r>
      <w:r>
        <w:t xml:space="preserve"> </w:t>
      </w:r>
      <w:r>
        <w:rPr>
          <w:b/>
          <w:bCs/>
        </w:rPr>
        <w:t xml:space="preserve">DHL</w:t>
      </w:r>
      <w:r>
        <w:t xml:space="preserve"> </w:t>
      </w:r>
      <w:r>
        <w:t xml:space="preserve">con le stesse tipologie di evento ma etichette corriere, es.</w:t>
      </w:r>
      <w:r>
        <w:t xml:space="preserve"> </w:t>
      </w:r>
      <w:r>
        <w:rPr>
          <w:i/>
          <w:iCs/>
        </w:rPr>
        <w:t xml:space="preserve">Presa in carico DHL</w:t>
      </w:r>
      <w:r>
        <w:t xml:space="preserve"> </w:t>
      </w:r>
      <w:r>
        <w:t xml:space="preserve">al posto di</w:t>
      </w:r>
      <w:r>
        <w:t xml:space="preserve"> </w:t>
      </w:r>
      <w:r>
        <w:rPr>
          <w:i/>
          <w:iCs/>
        </w:rPr>
        <w:t xml:space="preserve">Affidamento a FedEx</w:t>
      </w:r>
      <w:r>
        <w:t xml:space="preserve">),</w:t>
      </w:r>
      <w:r>
        <w:t xml:space="preserve"> </w:t>
      </w:r>
      <w:r>
        <w:rPr>
          <w:b/>
          <w:bCs/>
        </w:rPr>
        <w:t xml:space="preserve">Codice FedEx + Codice DHL</w:t>
      </w:r>
      <w:r>
        <w:t xml:space="preserve"> </w:t>
      </w:r>
      <w:r>
        <w:t xml:space="preserve">affiancati,</w:t>
      </w:r>
      <w:r>
        <w:t xml:space="preserve"> </w:t>
      </w:r>
      <w:r>
        <w:rPr>
          <w:b/>
          <w:bCs/>
        </w:rPr>
        <w:t xml:space="preserve">Valore merce EUR</w:t>
      </w:r>
      <w:r>
        <w:t xml:space="preserve">, blocco</w:t>
      </w:r>
      <w:r>
        <w:t xml:space="preserve"> </w:t>
      </w:r>
      <w:r>
        <w:rPr>
          <w:b/>
          <w:bCs/>
        </w:rPr>
        <w:t xml:space="preserve">DHL — Contrassegno (COD)</w:t>
      </w:r>
      <w:r>
        <w:t xml:space="preserve">,</w:t>
      </w:r>
      <w:r>
        <w:t xml:space="preserve"> </w:t>
      </w:r>
      <w:r>
        <w:rPr>
          <w:b/>
          <w:bCs/>
        </w:rPr>
        <w:t xml:space="preserve">Ritiro DHL</w:t>
      </w:r>
      <w:r>
        <w:t xml:space="preserve">. Nel</w:t>
      </w:r>
      <w:r>
        <w:t xml:space="preserve"> </w:t>
      </w:r>
      <w:r>
        <w:rPr>
          <w:b/>
          <w:bCs/>
        </w:rPr>
        <w:t xml:space="preserve">confronto tariffe</w:t>
      </w:r>
      <w:r>
        <w:t xml:space="preserve"> </w:t>
      </w:r>
      <w:r>
        <w:t xml:space="preserve">a due colonne: pannello</w:t>
      </w:r>
      <w:r>
        <w:t xml:space="preserve"> </w:t>
      </w:r>
      <w:r>
        <w:rPr>
          <w:b/>
          <w:bCs/>
        </w:rPr>
        <w:t xml:space="preserve">FedEx</w:t>
      </w:r>
      <w:r>
        <w:t xml:space="preserve"> </w:t>
      </w:r>
      <w:r>
        <w:t xml:space="preserve">con</w:t>
      </w:r>
      <w:r>
        <w:t xml:space="preserve"> </w:t>
      </w:r>
      <w:r>
        <w:rPr>
          <w:b/>
          <w:bCs/>
        </w:rPr>
        <w:t xml:space="preserve">FedEx — Pagamento e condizioni</w:t>
      </w:r>
      <w:r>
        <w:t xml:space="preserve"> </w:t>
      </w:r>
      <w:r>
        <w:t xml:space="preserve">(codice account FedEx selezionato); pannello</w:t>
      </w:r>
      <w:r>
        <w:t xml:space="preserve"> </w:t>
      </w:r>
      <w:r>
        <w:rPr>
          <w:b/>
          <w:bCs/>
        </w:rPr>
        <w:t xml:space="preserve">DHL</w:t>
      </w:r>
      <w:r>
        <w:t xml:space="preserve"> </w:t>
      </w:r>
      <w:r>
        <w:t xml:space="preserve">con</w:t>
      </w:r>
      <w:r>
        <w:t xml:space="preserve"> </w:t>
      </w:r>
      <w:r>
        <w:rPr>
          <w:b/>
          <w:bCs/>
        </w:rPr>
        <w:t xml:space="preserve">DHL — Pagamento e condizioni</w:t>
      </w:r>
      <w:r>
        <w:t xml:space="preserve"> </w:t>
      </w:r>
      <w:r>
        <w:t xml:space="preserve">(account export selezionato, es. 129984997 — Esportazione IT/EU/extra-UE), Incoterms e dazi.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72"/>
        <w:gridCol w:w="51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Valore merce EUR</w:t>
            </w:r>
          </w:p>
        </w:tc>
        <w:tc>
          <w:tcPr/>
          <w:p>
            <w:pPr>
              <w:pStyle w:val="Compact"/>
            </w:pPr>
            <w:r>
              <w:t xml:space="preserve">Valore dichiarato della spedizione.</w:t>
            </w:r>
            <w:r>
              <w:t xml:space="preserve"> </w:t>
            </w:r>
            <w:r>
              <w:rPr>
                <w:b/>
                <w:bCs/>
              </w:rPr>
              <w:t xml:space="preserve">Obbligatorio per DHL solo extra-UE</w:t>
            </w:r>
            <w:r>
              <w:t xml:space="preserve"> </w:t>
            </w:r>
            <w:r>
              <w:t xml:space="preserve">(dogana); opzionale per Italia/UE. Opzionale per FedEx nazionale. Precompilato dal totale fattura FIC o ordine WeClapp se collegato.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Contrassegno (DHL)</w:t>
            </w:r>
          </w:p>
        </w:tc>
        <w:tc>
          <w:tcPr/>
          <w:p>
            <w:pPr>
              <w:pStyle w:val="Compact"/>
            </w:pPr>
            <w:r>
              <w:t xml:space="preserve">Checkbox + importo COD +</w:t>
            </w:r>
            <w:r>
              <w:t xml:space="preserve"> </w:t>
            </w:r>
            <w:r>
              <w:rPr>
                <w:b/>
                <w:bCs/>
              </w:rPr>
              <w:t xml:space="preserve">modalità incasso</w:t>
            </w:r>
            <w:r>
              <w:t xml:space="preserve"> </w:t>
            </w:r>
            <w:r>
              <w:t xml:space="preserve">(Contanti / Assegno) — solo per</w:t>
            </w:r>
            <w:r>
              <w:t xml:space="preserve"> </w:t>
            </w:r>
            <w:r>
              <w:rPr>
                <w:b/>
                <w:bCs/>
              </w:rPr>
              <w:t xml:space="preserve">Crea etichetta DHL</w:t>
            </w:r>
          </w:p>
        </w:tc>
      </w:tr>
    </w:tbl>
    <w:p>
      <w:pPr>
        <w:pStyle w:val="BodyText"/>
      </w:pPr>
      <w:r>
        <w:t xml:space="preserve">Sotto</w:t>
      </w:r>
      <w:r>
        <w:t xml:space="preserve"> </w:t>
      </w:r>
      <w:r>
        <w:rPr>
          <w:b/>
          <w:bCs/>
        </w:rPr>
        <w:t xml:space="preserve">Confronto tariffe FedEx / DHL</w:t>
      </w:r>
      <w:r>
        <w:t xml:space="preserve"> </w:t>
      </w:r>
      <w:r>
        <w:t xml:space="preserve">compaiono due pannelli affiancati (su mobile uno sotto l’altro): a sinistra</w:t>
      </w:r>
      <w:r>
        <w:t xml:space="preserve"> </w:t>
      </w:r>
      <w:r>
        <w:rPr>
          <w:b/>
          <w:bCs/>
        </w:rPr>
        <w:t xml:space="preserve">FedEx</w:t>
      </w:r>
      <w:r>
        <w:t xml:space="preserve"> </w:t>
      </w:r>
      <w:r>
        <w:t xml:space="preserve">(menu servizio, tariffe se disponibili, dettaglio tariffa, fatturazione trasporto/dazi, pulsante creazione); a destra</w:t>
      </w:r>
      <w:r>
        <w:t xml:space="preserve"> </w:t>
      </w:r>
      <w:r>
        <w:rPr>
          <w:b/>
          <w:bCs/>
        </w:rPr>
        <w:t xml:space="preserve">DHL</w:t>
      </w:r>
      <w:r>
        <w:t xml:space="preserve"> </w:t>
      </w:r>
      <w:r>
        <w:t xml:space="preserve">(menu servizio, tariffe se disponibili + pulsante creazione). In</w:t>
      </w:r>
      <w:r>
        <w:t xml:space="preserve"> </w:t>
      </w:r>
      <w:r>
        <w:rPr>
          <w:b/>
          <w:bCs/>
        </w:rPr>
        <w:t xml:space="preserve">sandbox/test</w:t>
      </w:r>
      <w:r>
        <w:t xml:space="preserve"> </w:t>
      </w:r>
      <w:r>
        <w:t xml:space="preserve">(es. DHL test) le tariffe live possono mancare: selezionare il servizio dal menu e usare</w:t>
      </w:r>
      <w:r>
        <w:t xml:space="preserve"> </w:t>
      </w:r>
      <w:r>
        <w:rPr>
          <w:b/>
          <w:bCs/>
        </w:rPr>
        <w:t xml:space="preserve">Crea etichetta</w:t>
      </w:r>
      <w:r>
        <w:t xml:space="preserve">. Cliccare una riga tariffa nel pannello del corriere per allineare servizio e costo quando le tariffe sono disponibili.</w:t>
      </w:r>
    </w:p>
    <w:p>
      <w:pPr>
        <w:pStyle w:val="BodyText"/>
      </w:pPr>
      <w:r>
        <w:rPr>
          <w:b/>
          <w:bCs/>
        </w:rPr>
        <w:t xml:space="preserve">Colonna Costo (escl./incl.):</w:t>
      </w:r>
      <w:r>
        <w:t xml:space="preserve"> </w:t>
      </w:r>
      <w:r>
        <w:t xml:space="preserve">in entrambi i pannelli FedEx e DHL ogni tariffa mostra</w:t>
      </w:r>
      <w:r>
        <w:t xml:space="preserve"> </w:t>
      </w:r>
      <w:r>
        <w:rPr>
          <w:b/>
          <w:bCs/>
        </w:rPr>
        <w:t xml:space="preserve">IVA esclusa / IVA inclusa</w:t>
      </w:r>
      <w:r>
        <w:t xml:space="preserve"> </w:t>
      </w:r>
      <w:r>
        <w:t xml:space="preserve">nello formato</w:t>
      </w:r>
      <w:r>
        <w:t xml:space="preserve"> </w:t>
      </w:r>
      <w:r>
        <w:rPr>
          <w:rStyle w:val="VerbatimChar"/>
        </w:rPr>
        <w:t xml:space="preserve">**7,17** / 8,75 EUR</w:t>
      </w:r>
      <w:r>
        <w:t xml:space="preserve"> </w:t>
      </w:r>
      <w:r>
        <w:t xml:space="preserve">(importo IVA esclusa evidenziato in grassetto). Nel dettaglio sotto la tabella, le righe</w:t>
      </w:r>
      <w:r>
        <w:t xml:space="preserve"> </w:t>
      </w:r>
      <w:r>
        <w:rPr>
          <w:b/>
          <w:bCs/>
        </w:rPr>
        <w:t xml:space="preserve">Totale IVA escl.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Totale IVA incl.</w:t>
      </w:r>
      <w:r>
        <w:t xml:space="preserve"> </w:t>
      </w:r>
      <w:r>
        <w:t xml:space="preserve">ripetono lo stesso schema (totale IVA esclusa in grassetto ed evidenziato).</w:t>
      </w:r>
    </w:p>
    <w:p>
      <w:pPr>
        <w:pStyle w:val="BodyText"/>
      </w:pPr>
      <w:r>
        <w:rPr>
          <w:b/>
          <w:bCs/>
        </w:rPr>
        <w:t xml:space="preserve">Servizi DHL nazionali (Italia→Italia):</w:t>
      </w:r>
      <w:r>
        <w:t xml:space="preserve"> </w:t>
      </w:r>
      <w:r>
        <w:t xml:space="preserve">il pannello DHL mostra</w:t>
      </w:r>
      <w:r>
        <w:t xml:space="preserve"> </w:t>
      </w:r>
      <w:r>
        <w:rPr>
          <w:b/>
          <w:bCs/>
        </w:rPr>
        <w:t xml:space="preserve">EXPRESS DOMESTIC 12:00</w:t>
      </w:r>
      <w:r>
        <w:t xml:space="preserve"> </w:t>
      </w:r>
      <w:r>
        <w:t xml:space="preserve">(codice MyDHL</w:t>
      </w:r>
      <w:r>
        <w:t xml:space="preserve"> </w:t>
      </w:r>
      <w:r>
        <w:rPr>
          <w:rStyle w:val="VerbatimChar"/>
        </w:rPr>
        <w:t xml:space="preserve">1</w:t>
      </w:r>
      <w:r>
        <w:t xml:space="preserve">, consegna entro le 12:00) e</w:t>
      </w:r>
      <w:r>
        <w:t xml:space="preserve"> </w:t>
      </w:r>
      <w:r>
        <w:rPr>
          <w:b/>
          <w:bCs/>
        </w:rPr>
        <w:t xml:space="preserve">EXPRESS DOMESTIC</w:t>
      </w:r>
      <w:r>
        <w:t xml:space="preserve"> </w:t>
      </w:r>
      <w:r>
        <w:t xml:space="preserve">(codice</w:t>
      </w:r>
      <w:r>
        <w:t xml:space="preserve"> </w:t>
      </w:r>
      <w:r>
        <w:rPr>
          <w:rStyle w:val="VerbatimChar"/>
        </w:rPr>
        <w:t xml:space="preserve">N</w:t>
      </w:r>
      <w:r>
        <w:t xml:space="preserve">, fine giornata). Se un servizio non è quotabile sulla tratta, la riga resta visibile con</w:t>
      </w:r>
      <w:r>
        <w:t xml:space="preserve"> </w:t>
      </w:r>
      <w:r>
        <w:rPr>
          <w:b/>
          <w:bCs/>
        </w:rPr>
        <w:t xml:space="preserve">NON DISPONIBILE</w:t>
      </w:r>
      <w:r>
        <w:t xml:space="preserve">.</w:t>
      </w:r>
    </w:p>
    <w:p>
      <w:pPr>
        <w:pStyle w:val="BodyText"/>
      </w:pPr>
      <w:r>
        <w:t xml:space="preserve">Per un servizio non quotabile sulla tratta (es. Economy non attivo per quella zona), costo e consegna mostrano</w:t>
      </w:r>
      <w:r>
        <w:t xml:space="preserve"> </w:t>
      </w:r>
      <w:r>
        <w:rPr>
          <w:b/>
          <w:bCs/>
        </w:rPr>
        <w:t xml:space="preserve">NON DISPONIBILE</w:t>
      </w:r>
      <w:r>
        <w:t xml:space="preserve"> </w:t>
      </w:r>
      <w:r>
        <w:t xml:space="preserve">in grigio — non un messaggio di errore rosso. Restano in rosso solo errori reali (credenziali, indirizzo, dati collo obbligatori).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400"/>
        <w:gridCol w:w="352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Azione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Crea etichetta FedEx</w:t>
            </w:r>
          </w:p>
        </w:tc>
        <w:tc>
          <w:tcPr/>
          <w:p>
            <w:pPr>
              <w:pStyle w:val="Compact"/>
            </w:pPr>
            <w:r>
              <w:t xml:space="preserve">Crea lettera di vettura FedEx con il servizio selezionato nel pannello FedEx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Crea etichetta DHL</w:t>
            </w:r>
          </w:p>
        </w:tc>
        <w:tc>
          <w:tcPr/>
          <w:p>
            <w:pPr>
              <w:pStyle w:val="Compact"/>
            </w:pPr>
            <w:r>
              <w:t xml:space="preserve">Crea lettera di vettura DHL (MyDHL test o produzione) con il servizio selezionato nel pannello DHL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💾 Salva PDF preventivo</w:t>
            </w:r>
          </w:p>
        </w:tc>
        <w:tc>
          <w:tcPr/>
          <w:p>
            <w:pPr>
              <w:pStyle w:val="Compact"/>
            </w:pPr>
            <w:r>
              <w:t xml:space="preserve">Dopo il calcolo tariffe, genera un PDF con mittente, destinatario, colli e tabella tariffe FedEx/DHL. Il browser propone il salvataggio con nome file</w:t>
            </w:r>
            <w:r>
              <w:t xml:space="preserve"> </w:t>
            </w:r>
            <w:r>
              <w:rPr>
                <w:rStyle w:val="VerbatimChar"/>
              </w:rPr>
              <w:t xml:space="preserve">AAAAMMGG_Cliente_Preventivo_Export.pdf</w:t>
            </w:r>
            <w:r>
              <w:t xml:space="preserve"> </w:t>
            </w:r>
            <w:r>
              <w:t xml:space="preserve">(data + ragione sociale destinatario). Su Chrome/Edge è possibile scegliere cartella e nome; su altri browser il file va in Download con nome suggerito.</w:t>
            </w:r>
          </w:p>
        </w:tc>
      </w:tr>
    </w:tbl>
    <w:p>
      <w:pPr>
        <w:pStyle w:val="BodyText"/>
      </w:pPr>
      <w:r>
        <w:t xml:space="preserve">Il dropdown</w:t>
      </w:r>
      <w:r>
        <w:t xml:space="preserve"> </w:t>
      </w:r>
      <w:r>
        <w:rPr>
          <w:b/>
          <w:bCs/>
        </w:rPr>
        <w:t xml:space="preserve">Corriere</w:t>
      </w:r>
      <w:r>
        <w:t xml:space="preserve"> </w:t>
      </w:r>
      <w:r>
        <w:t xml:space="preserve">(se presente nel DDT) sincronizza il corriere predefinito; la creazione avviene dal pulsante nel pannello del corriere scelto.</w:t>
      </w:r>
    </w:p>
    <w:bookmarkEnd w:id="94"/>
    <w:bookmarkStart w:id="95" w:name="lista-spedizioni"/>
    <w:p>
      <w:pPr>
        <w:pStyle w:val="Heading4"/>
      </w:pPr>
      <w:r>
        <w:t xml:space="preserve">Lista spedizioni</w:t>
      </w:r>
    </w:p>
    <w:p>
      <w:pPr>
        <w:pStyle w:val="Compact"/>
        <w:numPr>
          <w:ilvl w:val="0"/>
          <w:numId w:val="1020"/>
        </w:numPr>
      </w:pPr>
      <w:r>
        <w:t xml:space="preserve">Ricerca per AWB / ordine / destinazione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Cerca</w:t>
      </w:r>
      <w:r>
        <w:t xml:space="preserve"> </w:t>
      </w:r>
      <w:r>
        <w:t xml:space="preserve">/</w:t>
      </w:r>
      <w:r>
        <w:t xml:space="preserve"> </w:t>
      </w:r>
      <w:r>
        <w:rPr>
          <w:b/>
          <w:bCs/>
        </w:rPr>
        <w:t xml:space="preserve">🔄 Aggiorna</w:t>
      </w:r>
    </w:p>
    <w:p>
      <w:pPr>
        <w:pStyle w:val="Compact"/>
        <w:numPr>
          <w:ilvl w:val="0"/>
          <w:numId w:val="1020"/>
        </w:numPr>
      </w:pPr>
      <w:r>
        <w:t xml:space="preserve">Colonne: Data, AWB, Ordine, Destinazione, Colli, Peso, PDF</w:t>
      </w:r>
    </w:p>
    <w:bookmarkEnd w:id="95"/>
    <w:bookmarkStart w:id="96" w:name="costi-e-salvataggio"/>
    <w:p>
      <w:pPr>
        <w:pStyle w:val="Heading4"/>
      </w:pPr>
      <w:r>
        <w:t xml:space="preserve">Costi e salvataggio</w:t>
      </w:r>
    </w:p>
    <w:p>
      <w:pPr>
        <w:pStyle w:val="FirstParagraph"/>
      </w:pPr>
      <w:r>
        <w:rPr>
          <w:b/>
          <w:bCs/>
        </w:rPr>
        <w:t xml:space="preserve">Costo presunto:</w:t>
      </w:r>
      <w:r>
        <w:t xml:space="preserve"> </w:t>
      </w:r>
      <w:r>
        <w:t xml:space="preserve">nel pannello FedEx o DHL, selezionando una riga tariffa compare il dettaglio costo/consegna sotto la tabella del corriere. In</w:t>
      </w:r>
      <w:r>
        <w:t xml:space="preserve"> </w:t>
      </w:r>
      <w:r>
        <w:rPr>
          <w:b/>
          <w:bCs/>
        </w:rPr>
        <w:t xml:space="preserve">sandbox DHL</w:t>
      </w:r>
      <w:r>
        <w:t xml:space="preserve"> </w:t>
      </w:r>
      <w:r>
        <w:t xml:space="preserve">le tariffe possono non essere disponibili — la creazione spedizione resta comunque utilizzabile.</w:t>
      </w:r>
    </w:p>
    <w:p>
      <w:pPr>
        <w:pStyle w:val="BodyText"/>
      </w:pPr>
      <w:r>
        <w:rPr>
          <w:b/>
          <w:bCs/>
        </w:rPr>
        <w:t xml:space="preserve">Salvataggio post-creazione:</w:t>
      </w:r>
      <w:r>
        <w:t xml:space="preserve"> </w:t>
      </w:r>
      <w:r>
        <w:t xml:space="preserve">etichetta PDF su WeClapp/GDrive con prefisso</w:t>
      </w:r>
      <w:r>
        <w:t xml:space="preserve"> </w:t>
      </w:r>
      <w:r>
        <w:rPr>
          <w:rStyle w:val="VerbatimChar"/>
        </w:rPr>
        <w:t xml:space="preserve">FedEx_</w:t>
      </w:r>
      <w:r>
        <w:t xml:space="preserve"> </w:t>
      </w:r>
      <w:r>
        <w:t xml:space="preserve">o</w:t>
      </w:r>
      <w:r>
        <w:t xml:space="preserve"> </w:t>
      </w:r>
      <w:r>
        <w:rPr>
          <w:rStyle w:val="VerbatimChar"/>
        </w:rPr>
        <w:t xml:space="preserve">DHL_</w:t>
      </w:r>
      <w:r>
        <w:t xml:space="preserve">; link tracking per corriere; attributo</w:t>
      </w:r>
      <w:r>
        <w:t xml:space="preserve"> </w:t>
      </w:r>
      <w:r>
        <w:rPr>
          <w:b/>
          <w:bCs/>
        </w:rPr>
        <w:t xml:space="preserve">Corriere</w:t>
      </w:r>
      <w:r>
        <w:t xml:space="preserve"> </w:t>
      </w:r>
      <w:r>
        <w:t xml:space="preserve">WeClapp (DHL = 95526); aggiornamento DDT FIC se collegato.</w:t>
      </w:r>
    </w:p>
    <w:p>
      <w:pPr>
        <w:pStyle w:val="BodyText"/>
      </w:pPr>
      <w:r>
        <w:rPr>
          <w:b/>
          <w:bCs/>
        </w:rPr>
        <w:t xml:space="preserve">Rubrica Sped:</w:t>
      </w:r>
      <w:r>
        <w:t xml:space="preserve"> </w:t>
      </w:r>
      <w:r>
        <w:t xml:space="preserve">dopo aver creato e salvato l’etichetta AWB (schermata con</w:t>
      </w:r>
      <w:r>
        <w:t xml:space="preserve"> </w:t>
      </w:r>
      <w:r>
        <w:rPr>
          <w:b/>
          <w:bCs/>
        </w:rPr>
        <w:t xml:space="preserve">Scarica etichetta</w:t>
      </w:r>
      <w:r>
        <w:t xml:space="preserve"> </w:t>
      </w:r>
      <w:r>
        <w:t xml:space="preserve">/</w:t>
      </w:r>
      <w:r>
        <w:t xml:space="preserve"> </w:t>
      </w:r>
      <w:r>
        <w:rPr>
          <w:b/>
          <w:bCs/>
        </w:rPr>
        <w:t xml:space="preserve">Scarica report costo</w:t>
      </w:r>
      <w:r>
        <w:t xml:space="preserve">), il gestionale confronta l’indirizzo destinatario con la</w:t>
      </w:r>
      <w:r>
        <w:t xml:space="preserve"> </w:t>
      </w:r>
      <w:r>
        <w:rPr>
          <w:b/>
          <w:bCs/>
        </w:rPr>
        <w:t xml:space="preserve">Rubrica Sped</w:t>
      </w:r>
      <w:r>
        <w:t xml:space="preserve"> </w:t>
      </w:r>
      <w:r>
        <w:t xml:space="preserve">(tab</w:t>
      </w:r>
      <w:r>
        <w:t xml:space="preserve"> </w:t>
      </w:r>
      <w:r>
        <w:rPr>
          <w:b/>
          <w:bCs/>
        </w:rPr>
        <w:t xml:space="preserve">Rubrica Sped</w:t>
      </w:r>
      <w:r>
        <w:t xml:space="preserve"> </w:t>
      </w:r>
      <w:r>
        <w:t xml:space="preserve">negli strumenti spedizione). Se l’indirizzo non è in rubrica, compare la domanda</w:t>
      </w:r>
      <w:r>
        <w:t xml:space="preserve"> </w:t>
      </w:r>
      <w:r>
        <w:rPr>
          <w:i/>
          <w:iCs/>
        </w:rPr>
        <w:t xml:space="preserve">«Indirizzo non presente in rubrica spedizioni, vuoi aggiungere?»</w:t>
      </w:r>
      <w:r>
        <w:t xml:space="preserve">. Se esiste già la stessa azienda con indirizzo diverso, sono disponibili</w:t>
      </w:r>
      <w:r>
        <w:t xml:space="preserve"> </w:t>
      </w:r>
      <w:r>
        <w:rPr>
          <w:b/>
          <w:bCs/>
        </w:rPr>
        <w:t xml:space="preserve">Modifica rubrica</w:t>
      </w:r>
      <w:r>
        <w:t xml:space="preserve"> </w:t>
      </w:r>
      <w:r>
        <w:t xml:space="preserve">(aggiorna la voce esistente),</w:t>
      </w:r>
      <w:r>
        <w:t xml:space="preserve"> </w:t>
      </w:r>
      <w:r>
        <w:rPr>
          <w:b/>
          <w:bCs/>
        </w:rPr>
        <w:t xml:space="preserve">Aggiungi</w:t>
      </w:r>
      <w:r>
        <w:t xml:space="preserve"> </w:t>
      </w:r>
      <w:r>
        <w:t xml:space="preserve">(nuova voce con nickname «azienda via») o</w:t>
      </w:r>
      <w:r>
        <w:t xml:space="preserve"> </w:t>
      </w:r>
      <w:r>
        <w:rPr>
          <w:b/>
          <w:bCs/>
        </w:rPr>
        <w:t xml:space="preserve">Crea nuovo</w:t>
      </w:r>
      <w:r>
        <w:t xml:space="preserve"> </w:t>
      </w:r>
      <w:r>
        <w:t xml:space="preserve">(nickname con suffisso sequenziale, es.</w:t>
      </w:r>
      <w:r>
        <w:t xml:space="preserve"> </w:t>
      </w:r>
      <w:r>
        <w:rPr>
          <w:rStyle w:val="VerbatimChar"/>
        </w:rPr>
        <w:t xml:space="preserve">plus technologies_1 via lucania 8</w:t>
      </w:r>
      <w:r>
        <w:t xml:space="preserve">).</w:t>
      </w:r>
      <w:r>
        <w:t xml:space="preserve"> </w:t>
      </w:r>
      <w:r>
        <w:rPr>
          <w:b/>
          <w:bCs/>
        </w:rPr>
        <w:t xml:space="preserve">Ignora</w:t>
      </w:r>
      <w:r>
        <w:t xml:space="preserve"> </w:t>
      </w:r>
      <w:r>
        <w:t xml:space="preserve">/</w:t>
      </w:r>
      <w:r>
        <w:t xml:space="preserve"> </w:t>
      </w:r>
      <w:r>
        <w:rPr>
          <w:b/>
          <w:bCs/>
        </w:rPr>
        <w:t xml:space="preserve">No grazie</w:t>
      </w:r>
      <w:r>
        <w:t xml:space="preserve"> </w:t>
      </w:r>
      <w:r>
        <w:t xml:space="preserve">chiude senza salvare.</w:t>
      </w:r>
    </w:p>
    <w:p>
      <w:pPr>
        <w:pStyle w:val="BodyText"/>
      </w:pPr>
      <w:r>
        <w:rPr>
          <w:b/>
          <w:bCs/>
        </w:rPr>
        <w:t xml:space="preserve">Rubrica FIC:</w:t>
      </w:r>
      <w:r>
        <w:t xml:space="preserve"> </w:t>
      </w:r>
      <w:r>
        <w:t xml:space="preserve">tab</w:t>
      </w:r>
      <w:r>
        <w:t xml:space="preserve"> </w:t>
      </w:r>
      <w:r>
        <w:rPr>
          <w:b/>
          <w:bCs/>
        </w:rPr>
        <w:t xml:space="preserve">Rubrica FIC</w:t>
      </w:r>
      <w:r>
        <w:t xml:space="preserve"> </w:t>
      </w:r>
      <w:r>
        <w:t xml:space="preserve">(accanto a</w:t>
      </w:r>
      <w:r>
        <w:t xml:space="preserve"> </w:t>
      </w:r>
      <w:r>
        <w:rPr>
          <w:b/>
          <w:bCs/>
        </w:rPr>
        <w:t xml:space="preserve">Rubrica Sped</w:t>
      </w:r>
      <w:r>
        <w:t xml:space="preserve">) elenca gli indirizzi clienti sincronizzati da</w:t>
      </w:r>
      <w:r>
        <w:t xml:space="preserve"> </w:t>
      </w:r>
      <w:r>
        <w:rPr>
          <w:b/>
          <w:bCs/>
        </w:rPr>
        <w:t xml:space="preserve">Fatture in Cloud</w:t>
      </w:r>
      <w:r>
        <w:t xml:space="preserve"> </w:t>
      </w:r>
      <w:r>
        <w:t xml:space="preserve">(tabella</w:t>
      </w:r>
      <w:r>
        <w:t xml:space="preserve"> </w:t>
      </w:r>
      <w:r>
        <w:rPr>
          <w:rStyle w:val="VerbatimChar"/>
        </w:rPr>
        <w:t xml:space="preserve">fic_customers</w:t>
      </w:r>
      <w:r>
        <w:t xml:space="preserve">, aggiornata via webhook clienti). Per ogni cliente compaiono</w:t>
      </w:r>
      <w:r>
        <w:t xml:space="preserve"> </w:t>
      </w:r>
      <w:r>
        <w:rPr>
          <w:b/>
          <w:bCs/>
        </w:rPr>
        <w:t xml:space="preserve">Intestazione (Std)</w:t>
      </w:r>
      <w:r>
        <w:t xml:space="preserve"> </w:t>
      </w:r>
      <w:r>
        <w:t xml:space="preserve">e, se compilato in FIC,</w:t>
      </w:r>
      <w:r>
        <w:t xml:space="preserve"> </w:t>
      </w:r>
      <w:r>
        <w:rPr>
          <w:b/>
          <w:bCs/>
        </w:rPr>
        <w:t xml:space="preserve">Indirizzo spedizione (Sped.)</w:t>
      </w:r>
      <w:r>
        <w:t xml:space="preserve"> </w:t>
      </w:r>
      <w:r>
        <w:t xml:space="preserve">con campi parsati: via, CAP, città, paese, Att./referente, telefono, email. Icona</w:t>
      </w:r>
      <w:r>
        <w:t xml:space="preserve"> </w:t>
      </w:r>
      <w:r>
        <w:rPr>
          <w:b/>
          <w:bCs/>
        </w:rPr>
        <w:t xml:space="preserve">⚠</w:t>
      </w:r>
      <w:r>
        <w:t xml:space="preserve"> </w:t>
      </w:r>
      <w:r>
        <w:t xml:space="preserve">segnala parsing incompleto — correggere il testo in FIC finché l’anteprima non è corretta.</w:t>
      </w:r>
      <w:r>
        <w:t xml:space="preserve"> </w:t>
      </w:r>
      <w:r>
        <w:rPr>
          <w:b/>
          <w:bCs/>
        </w:rPr>
        <w:t xml:space="preserve">Modifica in FIC</w:t>
      </w:r>
      <w:r>
        <w:t xml:space="preserve"> </w:t>
      </w:r>
      <w:r>
        <w:t xml:space="preserve">/ pulsante</w:t>
      </w:r>
      <w:r>
        <w:t xml:space="preserve"> </w:t>
      </w:r>
      <w:r>
        <w:rPr>
          <w:b/>
          <w:bCs/>
        </w:rPr>
        <w:t xml:space="preserve">FIC</w:t>
      </w:r>
      <w:r>
        <w:t xml:space="preserve"> </w:t>
      </w:r>
      <w:r>
        <w:t xml:space="preserve">aprono la scheda cliente su Fatture in Cloud (nessuna modifica inline nel gestionale).</w:t>
      </w:r>
      <w:r>
        <w:t xml:space="preserve"> </w:t>
      </w:r>
      <w:r>
        <w:rPr>
          <w:b/>
          <w:bCs/>
        </w:rPr>
        <w:t xml:space="preserve">Dest.</w:t>
      </w:r>
      <w:r>
        <w:t xml:space="preserve"> </w:t>
      </w:r>
      <w:r>
        <w:t xml:space="preserve">/</w:t>
      </w:r>
      <w:r>
        <w:t xml:space="preserve"> </w:t>
      </w:r>
      <w:r>
        <w:rPr>
          <w:b/>
          <w:bCs/>
        </w:rPr>
        <w:t xml:space="preserve">Mitt.</w:t>
      </w:r>
      <w:r>
        <w:t xml:space="preserve"> </w:t>
      </w:r>
      <w:r>
        <w:t xml:space="preserve">compilano il form spedizione;</w:t>
      </w:r>
      <w:r>
        <w:t xml:space="preserve"> </w:t>
      </w:r>
      <w:r>
        <w:rPr>
          <w:b/>
          <w:bCs/>
        </w:rPr>
        <w:t xml:space="preserve">Cerca</w:t>
      </w:r>
      <w:r>
        <w:t xml:space="preserve"> </w:t>
      </w:r>
      <w:r>
        <w:t xml:space="preserve">filtra per azienda, P.IVA o città. Dopo AWB, se l’indirizzo spedito non coincide con la rubrica FIC del cliente ordine, compare un avviso con</w:t>
      </w:r>
      <w:r>
        <w:t xml:space="preserve"> </w:t>
      </w:r>
      <w:r>
        <w:rPr>
          <w:b/>
          <w:bCs/>
        </w:rPr>
        <w:t xml:space="preserve">Modifica in FIC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Apri Rubrica FIC</w:t>
      </w:r>
      <w:r>
        <w:t xml:space="preserve"> </w:t>
      </w:r>
      <w:r>
        <w:t xml:space="preserve">(non salva copie locali come la rubrica TNT).</w:t>
      </w:r>
    </w:p>
    <w:p>
      <w:pPr>
        <w:pStyle w:val="BodyText"/>
      </w:pPr>
      <w:r>
        <w:rPr>
          <w:b/>
          <w:bCs/>
        </w:rPr>
        <w:t xml:space="preserve">Profilo mittente:</w:t>
      </w:r>
      <w:r>
        <w:t xml:space="preserve"> </w:t>
      </w:r>
      <w:r>
        <w:t xml:space="preserve">nel form</w:t>
      </w:r>
      <w:r>
        <w:t xml:space="preserve"> </w:t>
      </w:r>
      <w:r>
        <w:rPr>
          <w:b/>
          <w:bCs/>
        </w:rPr>
        <w:t xml:space="preserve">Crea Spedizione</w:t>
      </w:r>
      <w:r>
        <w:t xml:space="preserve">, il dropdown</w:t>
      </w:r>
      <w:r>
        <w:t xml:space="preserve"> </w:t>
      </w:r>
      <w:r>
        <w:rPr>
          <w:b/>
          <w:bCs/>
        </w:rPr>
        <w:t xml:space="preserve">Profilo mittente</w:t>
      </w:r>
      <w:r>
        <w:t xml:space="preserve"> </w:t>
      </w:r>
      <w:r>
        <w:t xml:space="preserve">elenca</w:t>
      </w:r>
      <w:r>
        <w:t xml:space="preserve"> </w:t>
      </w:r>
      <w:r>
        <w:rPr>
          <w:b/>
          <w:bCs/>
        </w:rPr>
        <w:t xml:space="preserve">solo i profili salvati</w:t>
      </w:r>
      <w:r>
        <w:t xml:space="preserve"> </w:t>
      </w:r>
      <w:r>
        <w:t xml:space="preserve">nel tab</w:t>
      </w:r>
      <w:r>
        <w:t xml:space="preserve"> </w:t>
      </w:r>
      <w:r>
        <w:rPr>
          <w:b/>
          <w:bCs/>
        </w:rPr>
        <w:t xml:space="preserve">Profili spedizione</w:t>
      </w:r>
      <w:r>
        <w:t xml:space="preserve">. Si apre sul profilo predefinito dell’utente loggato. Per impostarlo: scegliere il profilo e cliccare</w:t>
      </w:r>
      <w:r>
        <w:t xml:space="preserve"> </w:t>
      </w:r>
      <w:r>
        <w:rPr>
          <w:b/>
          <w:bCs/>
        </w:rPr>
        <w:t xml:space="preserve">Salva</w:t>
      </w:r>
      <w:r>
        <w:t xml:space="preserve"> </w:t>
      </w:r>
      <w:r>
        <w:t xml:space="preserve">accanto al dropdown.</w:t>
      </w:r>
    </w:p>
    <w:p>
      <w:pPr>
        <w:pStyle w:val="BodyText"/>
      </w:pPr>
      <w:r>
        <w:rPr>
          <w:b/>
          <w:bCs/>
        </w:rPr>
        <w:t xml:space="preserve">Indirizzo di Spedizione (dettaglio ordine):</w:t>
      </w:r>
      <w:r>
        <w:t xml:space="preserve"> </w:t>
      </w:r>
      <w:r>
        <w:t xml:space="preserve">sezione</w:t>
      </w:r>
      <w:r>
        <w:t xml:space="preserve"> </w:t>
      </w:r>
      <w:r>
        <w:rPr>
          <w:b/>
          <w:bCs/>
        </w:rPr>
        <w:t xml:space="preserve">Destinazione AWB / spedizione (parsata)</w:t>
      </w:r>
      <w:r>
        <w:t xml:space="preserve"> </w:t>
      </w:r>
      <w:r>
        <w:t xml:space="preserve">— niente blocco arancione duplicato in alto nella sezione anagrafica. Se c’è</w:t>
      </w:r>
      <w:r>
        <w:t xml:space="preserve"> </w:t>
      </w:r>
      <w:r>
        <w:rPr>
          <w:b/>
          <w:bCs/>
        </w:rPr>
        <w:t xml:space="preserve">una tantum</w:t>
      </w:r>
      <w:r>
        <w:t xml:space="preserve">, un avviso compatto compare</w:t>
      </w:r>
      <w:r>
        <w:t xml:space="preserve"> </w:t>
      </w:r>
      <w:r>
        <w:rPr>
          <w:b/>
          <w:bCs/>
        </w:rPr>
        <w:t xml:space="preserve">qui sotto</w:t>
      </w:r>
      <w:r>
        <w:t xml:space="preserve"> </w:t>
      </w:r>
      <w:r>
        <w:t xml:space="preserve">(sopra i campi parsati). Campi:</w:t>
      </w:r>
      <w:r>
        <w:t xml:space="preserve"> </w:t>
      </w:r>
      <w:r>
        <w:rPr>
          <w:i/>
          <w:iCs/>
        </w:rPr>
        <w:t xml:space="preserve">Destinazione</w:t>
      </w:r>
      <w:r>
        <w:t xml:space="preserve">, Via, CAP, Att./C.A., telefono, email. Modifiche aggiornano il CA una tantum al salvataggio su WeClapp.</w:t>
      </w:r>
    </w:p>
    <w:p>
      <w:pPr>
        <w:pStyle w:val="BodyText"/>
      </w:pPr>
      <w:r>
        <w:rPr>
          <w:b/>
          <w:bCs/>
        </w:rPr>
        <w:t xml:space="preserve">Spedizione a nome del cliente:</w:t>
      </w:r>
      <w:r>
        <w:t xml:space="preserve"> </w:t>
      </w:r>
      <w:r>
        <w:t xml:space="preserve">casella visibile in</w:t>
      </w:r>
      <w:r>
        <w:t xml:space="preserve"> </w:t>
      </w:r>
      <w:r>
        <w:rPr>
          <w:b/>
          <w:bCs/>
        </w:rPr>
        <w:t xml:space="preserve">Crea Spedizione</w:t>
      </w:r>
      <w:r>
        <w:t xml:space="preserve"> </w:t>
      </w:r>
      <w:r>
        <w:t xml:space="preserve">(prima del destinatario) e in</w:t>
      </w:r>
      <w:r>
        <w:t xml:space="preserve"> </w:t>
      </w:r>
      <w:r>
        <w:rPr>
          <w:b/>
          <w:bCs/>
        </w:rPr>
        <w:t xml:space="preserve">Dettaglio ordine → Indirizzo di Spedizione</w:t>
      </w:r>
      <w:r>
        <w:t xml:space="preserve"> </w:t>
      </w:r>
      <w:r>
        <w:t xml:space="preserve">(prima del campo Destinatario). Se attiva — anche se già flaggata su WeClapp (</w:t>
      </w:r>
      <w:r>
        <w:rPr>
          <w:b/>
          <w:bCs/>
        </w:rPr>
        <w:t xml:space="preserve">CA 765530</w:t>
      </w:r>
      <w:r>
        <w:t xml:space="preserve">) — sull’etichetta AWB l’</w:t>
      </w:r>
      <w:r>
        <w:rPr>
          <w:b/>
          <w:bCs/>
        </w:rPr>
        <w:t xml:space="preserve">indirizzo fisico</w:t>
      </w:r>
      <w:r>
        <w:t xml:space="preserve"> </w:t>
      </w:r>
      <w:r>
        <w:t xml:space="preserve">resta quello del profilo mittente (magazzino Plus), ma</w:t>
      </w:r>
      <w:r>
        <w:t xml:space="preserve"> </w:t>
      </w:r>
      <w:r>
        <w:rPr>
          <w:b/>
          <w:bCs/>
        </w:rPr>
        <w:t xml:space="preserve">ragione sociale, referente, email e telefono mittente</w:t>
      </w:r>
      <w:r>
        <w:t xml:space="preserve"> </w:t>
      </w:r>
      <w:r>
        <w:t xml:space="preserve">vengono presi dal</w:t>
      </w:r>
      <w:r>
        <w:t xml:space="preserve"> </w:t>
      </w:r>
      <w:r>
        <w:rPr>
          <w:b/>
          <w:bCs/>
        </w:rPr>
        <w:t xml:space="preserve">cliente ordine</w:t>
      </w:r>
      <w:r>
        <w:t xml:space="preserve"> </w:t>
      </w:r>
      <w:r>
        <w:t xml:space="preserve">(es. SYSTECH SRL e la sua email), non dal magazzino. Utile quando la merce parte da Plus ma la spedizione deve risultare intestata al cliente. Incompatibile con</w:t>
      </w:r>
      <w:r>
        <w:t xml:space="preserve"> </w:t>
      </w:r>
      <w:r>
        <w:rPr>
          <w:b/>
          <w:bCs/>
        </w:rPr>
        <w:t xml:space="preserve">Anagrafica clienti</w:t>
      </w:r>
      <w:r>
        <w:t xml:space="preserve"> </w:t>
      </w:r>
      <w:r>
        <w:t xml:space="preserve">come mittente (prelievo presso cliente): attivando il flag, l’anagrafica mittente viene azzerata. Il flag si salva su WeClapp con</w:t>
      </w:r>
      <w:r>
        <w:t xml:space="preserve"> </w:t>
      </w:r>
      <w:r>
        <w:rPr>
          <w:b/>
          <w:bCs/>
        </w:rPr>
        <w:t xml:space="preserve">↑ Salva su WeClapp</w:t>
      </w:r>
      <w:r>
        <w:t xml:space="preserve"> </w:t>
      </w:r>
      <w:r>
        <w:t xml:space="preserve">dal dettaglio ordine.</w:t>
      </w:r>
    </w:p>
    <w:p>
      <w:pPr>
        <w:pStyle w:val="BodyText"/>
      </w:pPr>
      <w:r>
        <w:rPr>
          <w:b/>
          <w:bCs/>
        </w:rPr>
        <w:t xml:space="preserve">Destinatario export:</w:t>
      </w:r>
      <w:r>
        <w:t xml:space="preserve"> </w:t>
      </w:r>
      <w:r>
        <w:t xml:space="preserve">nel form</w:t>
      </w:r>
      <w:r>
        <w:t xml:space="preserve"> </w:t>
      </w:r>
      <w:r>
        <w:rPr>
          <w:b/>
          <w:bCs/>
        </w:rPr>
        <w:t xml:space="preserve">Crea Spedizione</w:t>
      </w:r>
      <w:r>
        <w:t xml:space="preserve"> </w:t>
      </w:r>
      <w:r>
        <w:t xml:space="preserve">(Plus Order), cercare il cliente in</w:t>
      </w:r>
      <w:r>
        <w:t xml:space="preserve"> </w:t>
      </w:r>
      <w:r>
        <w:rPr>
          <w:b/>
          <w:bCs/>
        </w:rPr>
        <w:t xml:space="preserve">Anagrafica clienti</w:t>
      </w:r>
      <w:r>
        <w:t xml:space="preserve"> </w:t>
      </w:r>
      <w:r>
        <w:t xml:space="preserve">(nome, P.IVA, azienda, città — minimo 2 caratteri). Selezionando un risultato, i campi indirizzo sotto si compilano automaticamente. In alternativa si possono compilare manualmente o usare i dati dall’ordine/DDT.</w:t>
      </w:r>
      <w:r>
        <w:t xml:space="preserve"> </w:t>
      </w:r>
      <w:r>
        <w:rPr>
          <w:b/>
          <w:bCs/>
        </w:rPr>
        <w:t xml:space="preserve">Azzera</w:t>
      </w:r>
      <w:r>
        <w:t xml:space="preserve"> </w:t>
      </w:r>
      <w:r>
        <w:t xml:space="preserve">svuota destinatario e ricerca.</w:t>
      </w:r>
    </w:p>
    <w:bookmarkEnd w:id="96"/>
    <w:bookmarkStart w:id="97" w:name="tab-profili-spedizione"/>
    <w:p>
      <w:pPr>
        <w:pStyle w:val="Heading4"/>
      </w:pPr>
      <w:r>
        <w:t xml:space="preserve">Tab «Profili spedizione»</w:t>
      </w:r>
    </w:p>
    <w:p>
      <w:pPr>
        <w:pStyle w:val="FirstParagraph"/>
      </w:pPr>
      <w:r>
        <w:t xml:space="preserve">Sotto-tab del modulo spedizioni FedEx/DHL:</w:t>
      </w:r>
      <w:r>
        <w:t xml:space="preserve"> </w:t>
      </w:r>
      <w:r>
        <w:rPr>
          <w:b/>
          <w:bCs/>
        </w:rPr>
        <w:t xml:space="preserve">unica fonte di verità</w:t>
      </w:r>
      <w:r>
        <w:t xml:space="preserve"> </w:t>
      </w:r>
      <w:r>
        <w:t xml:space="preserve">per indirizzi mittente/destinatario, imballo e pagamento, condivisa con</w:t>
      </w:r>
      <w:r>
        <w:t xml:space="preserve"> </w:t>
      </w:r>
      <w:r>
        <w:rPr>
          <w:b/>
          <w:bCs/>
        </w:rPr>
        <w:t xml:space="preserve">Purchasing Import</w:t>
      </w:r>
      <w:r>
        <w:t xml:space="preserve">. All’</w:t>
      </w:r>
      <w:r>
        <w:rPr>
          <w:b/>
          <w:bCs/>
        </w:rPr>
        <w:t xml:space="preserve">installazione pulita</w:t>
      </w:r>
      <w:r>
        <w:t xml:space="preserve"> </w:t>
      </w:r>
      <w:r>
        <w:t xml:space="preserve">possono comparire profili iniziali di sistema; puoi modificarli, aggiungerne altri o eliminarli —</w:t>
      </w:r>
      <w:r>
        <w:t xml:space="preserve"> </w:t>
      </w:r>
      <w:r>
        <w:rPr>
          <w:b/>
          <w:bCs/>
        </w:rPr>
        <w:t xml:space="preserve">i profili eliminati non vengono ricreati</w:t>
      </w:r>
      <w:r>
        <w:t xml:space="preserve"> </w:t>
      </w:r>
      <w:r>
        <w:t xml:space="preserve">al riavvio.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72"/>
        <w:gridCol w:w="51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Nome profilo</w:t>
            </w:r>
          </w:p>
        </w:tc>
        <w:tc>
          <w:tcPr/>
          <w:p>
            <w:pPr>
              <w:pStyle w:val="Compact"/>
            </w:pPr>
            <w:r>
              <w:t xml:space="preserve">Nome identificativo (obbligatorio); compare nei menu a tendina export e import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Imballo</w:t>
            </w:r>
          </w:p>
        </w:tc>
        <w:tc>
          <w:tcPr/>
          <w:p>
            <w:pPr>
              <w:pStyle w:val="Compact"/>
            </w:pPr>
            <w:r>
              <w:t xml:space="preserve">Tipo imballo FedEx predefinito (Imballo proprio, Busta FedEx, scatole Small/Medium/Large, ecc.)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Trasporto / Dazi</w:t>
            </w:r>
          </w:p>
        </w:tc>
        <w:tc>
          <w:tcPr/>
          <w:p>
            <w:pPr>
              <w:pStyle w:val="Compact"/>
            </w:pPr>
            <w:r>
              <w:t xml:space="preserve">Chi paga trasporto e dazi quando si applica il profilo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Azienda, Contatto, Telefono, Email</w:t>
            </w:r>
          </w:p>
        </w:tc>
        <w:tc>
          <w:tcPr/>
          <w:p>
            <w:pPr>
              <w:pStyle w:val="Compact"/>
            </w:pPr>
            <w:r>
              <w:t xml:space="preserve">Dati indirizzo completi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Indirizzo, CAP, Città, Prov., Paese</w:t>
            </w:r>
          </w:p>
        </w:tc>
        <w:tc>
          <w:tcPr/>
          <w:p>
            <w:pPr>
              <w:pStyle w:val="Compact"/>
            </w:pPr>
            <w:r>
              <w:t xml:space="preserve">Indirizzo salvato con il profilo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400"/>
        <w:gridCol w:w="352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Azione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Modifica</w:t>
            </w:r>
          </w:p>
        </w:tc>
        <w:tc>
          <w:tcPr/>
          <w:p>
            <w:pPr>
              <w:pStyle w:val="Compact"/>
            </w:pPr>
            <w:r>
              <w:t xml:space="preserve">Carica il profilo nel form sotto, incluso l’indirizzo salvato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Salva profilo</w:t>
            </w:r>
          </w:p>
        </w:tc>
        <w:tc>
          <w:tcPr/>
          <w:p>
            <w:pPr>
              <w:pStyle w:val="Compact"/>
            </w:pPr>
            <w:r>
              <w:t xml:space="preserve">Salva profilo + indirizzo (condiviso export/import)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Reset</w:t>
            </w:r>
          </w:p>
        </w:tc>
        <w:tc>
          <w:tcPr/>
          <w:p>
            <w:pPr>
              <w:pStyle w:val="Compact"/>
            </w:pPr>
            <w:r>
              <w:t xml:space="preserve">Svuota il form sotto (nessun id in modifica) per creare un</w:t>
            </w:r>
            <w:r>
              <w:t xml:space="preserve"> </w:t>
            </w:r>
            <w:r>
              <w:rPr>
                <w:b/>
                <w:bCs/>
              </w:rPr>
              <w:t xml:space="preserve">nuovo</w:t>
            </w:r>
            <w:r>
              <w:t xml:space="preserve"> </w:t>
            </w:r>
            <w:r>
              <w:t xml:space="preserve">profilo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X</w:t>
            </w:r>
          </w:p>
        </w:tc>
        <w:tc>
          <w:tcPr/>
          <w:p>
            <w:pPr>
              <w:pStyle w:val="Compact"/>
            </w:pPr>
            <w:r>
              <w:t xml:space="preserve">Elimina il profilo dal menu Mittente/Destinatario/Import. L’eliminazione è</w:t>
            </w:r>
            <w:r>
              <w:t xml:space="preserve"> </w:t>
            </w:r>
            <w:r>
              <w:rPr>
                <w:b/>
                <w:bCs/>
              </w:rPr>
              <w:t xml:space="preserve">definitiva</w:t>
            </w:r>
            <w:r>
              <w:t xml:space="preserve"> </w:t>
            </w:r>
            <w:r>
              <w:t xml:space="preserve">(non viene ricreato al riavvio)</w:t>
            </w:r>
          </w:p>
        </w:tc>
      </w:tr>
    </w:tbl>
    <w:p>
      <w:pPr>
        <w:pStyle w:val="BodyText"/>
      </w:pPr>
      <w:r>
        <w:rPr>
          <w:b/>
          <w:bCs/>
        </w:rPr>
        <w:t xml:space="preserve">Importa da rubrica:</w:t>
      </w:r>
      <w:r>
        <w:t xml:space="preserve"> </w:t>
      </w:r>
      <w:r>
        <w:t xml:space="preserve">sopra i campi indirizzo, menu</w:t>
      </w:r>
      <w:r>
        <w:t xml:space="preserve"> </w:t>
      </w:r>
      <w:r>
        <w:rPr>
          <w:b/>
          <w:bCs/>
        </w:rPr>
        <w:t xml:space="preserve">Fornitore / rubrica FedEx</w:t>
      </w:r>
      <w:r>
        <w:t xml:space="preserve"> </w:t>
      </w:r>
      <w:r>
        <w:t xml:space="preserve">con due gruppi —</w:t>
      </w:r>
      <w:r>
        <w:t xml:space="preserve"> </w:t>
      </w:r>
      <w:r>
        <w:rPr>
          <w:b/>
          <w:bCs/>
        </w:rPr>
        <w:t xml:space="preserve">Fornitori import</w:t>
      </w:r>
      <w:r>
        <w:t xml:space="preserve"> </w:t>
      </w:r>
      <w:r>
        <w:t xml:space="preserve">(Magicard, PGP Glass, IDP e voci salvate in rubrica, stessi dati di Acquisti → Import fornitori) e</w:t>
      </w:r>
      <w:r>
        <w:t xml:space="preserve"> </w:t>
      </w:r>
      <w:r>
        <w:rPr>
          <w:b/>
          <w:bCs/>
        </w:rPr>
        <w:t xml:space="preserve">Rubrica FedEx</w:t>
      </w:r>
      <w:r>
        <w:t xml:space="preserve"> </w:t>
      </w:r>
      <w:r>
        <w:t xml:space="preserve">(indirizzi mittente già importati da CSV FedEx). Pulsantini rapidi</w:t>
      </w:r>
      <w:r>
        <w:t xml:space="preserve"> </w:t>
      </w:r>
      <w:r>
        <w:rPr>
          <w:b/>
          <w:bCs/>
        </w:rPr>
        <w:t xml:space="preserve">Magicard</w:t>
      </w:r>
      <w:r>
        <w:t xml:space="preserve">,</w:t>
      </w:r>
      <w:r>
        <w:t xml:space="preserve"> </w:t>
      </w:r>
      <w:r>
        <w:rPr>
          <w:b/>
          <w:bCs/>
        </w:rPr>
        <w:t xml:space="preserve">PGP Glass</w:t>
      </w:r>
      <w:r>
        <w:t xml:space="preserve">,</w:t>
      </w:r>
      <w:r>
        <w:t xml:space="preserve"> </w:t>
      </w:r>
      <w:r>
        <w:rPr>
          <w:b/>
          <w:bCs/>
        </w:rPr>
        <w:t xml:space="preserve">IDP</w:t>
      </w:r>
      <w:r>
        <w:t xml:space="preserve"> </w:t>
      </w:r>
      <w:r>
        <w:t xml:space="preserve">precompilano i campi Azienda, Contatto, Telefono, Email, Indirizzo, CAP, Città, Prov., Paese; modificare se serve e premere</w:t>
      </w:r>
      <w:r>
        <w:t xml:space="preserve"> </w:t>
      </w:r>
      <w:r>
        <w:rPr>
          <w:b/>
          <w:bCs/>
        </w:rPr>
        <w:t xml:space="preserve">Salva profilo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Note:</w:t>
      </w:r>
      <w:r>
        <w:t xml:space="preserve"> </w:t>
      </w:r>
      <w:r>
        <w:t xml:space="preserve">il</w:t>
      </w:r>
      <w:r>
        <w:t xml:space="preserve"> </w:t>
      </w:r>
      <w:r>
        <w:rPr>
          <w:b/>
          <w:bCs/>
        </w:rPr>
        <w:t xml:space="preserve">servizio</w:t>
      </w:r>
      <w:r>
        <w:t xml:space="preserve"> </w:t>
      </w:r>
      <w:r>
        <w:t xml:space="preserve">FedEx/DHL si sceglie nel tab</w:t>
      </w:r>
      <w:r>
        <w:t xml:space="preserve"> </w:t>
      </w:r>
      <w:r>
        <w:rPr>
          <w:b/>
          <w:bCs/>
        </w:rPr>
        <w:t xml:space="preserve">Crea Spedizione</w:t>
      </w:r>
      <w:r>
        <w:t xml:space="preserve">. Il profilo</w:t>
      </w:r>
      <w:r>
        <w:t xml:space="preserve"> </w:t>
      </w:r>
      <w:r>
        <w:rPr>
          <w:b/>
          <w:bCs/>
        </w:rPr>
        <w:t xml:space="preserve">predefinito</w:t>
      </w:r>
      <w:r>
        <w:t xml:space="preserve"> </w:t>
      </w:r>
      <w:r>
        <w:t xml:space="preserve">utente si imposta con</w:t>
      </w:r>
      <w:r>
        <w:t xml:space="preserve"> </w:t>
      </w:r>
      <w:r>
        <w:rPr>
          <w:b/>
          <w:bCs/>
        </w:rPr>
        <w:t xml:space="preserve">Salva</w:t>
      </w:r>
      <w:r>
        <w:t xml:space="preserve"> </w:t>
      </w:r>
      <w:r>
        <w:t xml:space="preserve">accanto al dropdown</w:t>
      </w:r>
      <w:r>
        <w:t xml:space="preserve"> </w:t>
      </w:r>
      <w:r>
        <w:rPr>
          <w:b/>
          <w:bCs/>
        </w:rPr>
        <w:t xml:space="preserve">Profilo mittente</w:t>
      </w:r>
      <w:r>
        <w:t xml:space="preserve">. La ricerca</w:t>
      </w:r>
      <w:r>
        <w:t xml:space="preserve"> </w:t>
      </w:r>
      <w:r>
        <w:rPr>
          <w:b/>
          <w:bCs/>
        </w:rPr>
        <w:t xml:space="preserve">Anagrafica clienti</w:t>
      </w:r>
      <w:r>
        <w:t xml:space="preserve"> </w:t>
      </w:r>
      <w:r>
        <w:t xml:space="preserve">resta disponibile solo per il</w:t>
      </w:r>
      <w:r>
        <w:t xml:space="preserve"> </w:t>
      </w:r>
      <w:r>
        <w:rPr>
          <w:b/>
          <w:bCs/>
        </w:rPr>
        <w:t xml:space="preserve">mittente</w:t>
      </w:r>
      <w:r>
        <w:t xml:space="preserve"> </w:t>
      </w:r>
      <w:r>
        <w:t xml:space="preserve">(prelievo presso cliente).</w:t>
      </w:r>
    </w:p>
    <w:bookmarkEnd w:id="97"/>
    <w:bookmarkStart w:id="98" w:name="X637c9e8d4c07edebb2aeef9287cbf646ccd2173"/>
    <w:p>
      <w:pPr>
        <w:pStyle w:val="Heading4"/>
      </w:pPr>
      <w:r>
        <w:t xml:space="preserve">Spedizione DHL — Valore merce, pagamento e Incoterms</w:t>
      </w:r>
    </w:p>
    <w:p>
      <w:pPr>
        <w:pStyle w:val="FirstParagraph"/>
      </w:pPr>
      <w:r>
        <w:t xml:space="preserve">Nel form</w:t>
      </w:r>
      <w:r>
        <w:t xml:space="preserve"> </w:t>
      </w:r>
      <w:r>
        <w:rPr>
          <w:b/>
          <w:bCs/>
        </w:rPr>
        <w:t xml:space="preserve">Crea Spedizione</w:t>
      </w:r>
      <w:r>
        <w:t xml:space="preserve">, sezione comune (prima del confronto tariffe):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72"/>
        <w:gridCol w:w="51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Valore merce EUR</w:t>
            </w:r>
          </w:p>
        </w:tc>
        <w:tc>
          <w:tcPr/>
          <w:p>
            <w:pPr>
              <w:pStyle w:val="Compact"/>
            </w:pPr>
            <w:r>
              <w:t xml:space="preserve">Per DHL</w:t>
            </w:r>
            <w:r>
              <w:t xml:space="preserve"> </w:t>
            </w:r>
            <w:r>
              <w:rPr>
                <w:b/>
                <w:bCs/>
              </w:rPr>
              <w:t xml:space="preserve">Italia/UE</w:t>
            </w:r>
            <w:r>
              <w:t xml:space="preserve">: opzionale (confronto tariffe e creazione etichetta senza valore). Per</w:t>
            </w:r>
            <w:r>
              <w:t xml:space="preserve"> </w:t>
            </w:r>
            <w:r>
              <w:rPr>
                <w:b/>
                <w:bCs/>
              </w:rPr>
              <w:t xml:space="preserve">extra-UE</w:t>
            </w:r>
            <w:r>
              <w:t xml:space="preserve">: obbligatorio — inviato a MyDHL come</w:t>
            </w:r>
            <w:r>
              <w:t xml:space="preserve"> </w:t>
            </w:r>
            <w:r>
              <w:rPr>
                <w:rStyle w:val="VerbatimChar"/>
              </w:rPr>
              <w:t xml:space="preserve">declaredValue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rStyle w:val="VerbatimChar"/>
              </w:rPr>
              <w:t xml:space="preserve">declaredValueCurrency</w:t>
            </w:r>
            <w:r>
              <w:t xml:space="preserve"> </w:t>
            </w:r>
            <w:r>
              <w:t xml:space="preserve">(EUR). Se valorizzato, viene inviato anche su spedizioni domestiche/UE.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Contrassegno (DHL)</w:t>
            </w:r>
          </w:p>
        </w:tc>
        <w:tc>
          <w:tcPr/>
          <w:p>
            <w:pPr>
              <w:pStyle w:val="Compact"/>
            </w:pPr>
            <w:r>
              <w:t xml:space="preserve">Blocco evidenziato in giallo quando attivo —</w:t>
            </w:r>
            <w:r>
              <w:t xml:space="preserve"> </w:t>
            </w:r>
            <w:r>
              <w:rPr>
                <w:b/>
                <w:bCs/>
              </w:rPr>
              <w:t xml:space="preserve">solo spedizioni nazionali IT→IT</w:t>
            </w:r>
            <w:r>
              <w:t xml:space="preserve">. Su UE/extra-UE il blocco COD è nascosto e MyDHL</w:t>
            </w:r>
            <w:r>
              <w:t xml:space="preserve"> </w:t>
            </w:r>
            <w:r>
              <w:rPr>
                <w:b/>
                <w:bCs/>
              </w:rPr>
              <w:t xml:space="preserve">non</w:t>
            </w:r>
            <w:r>
              <w:t xml:space="preserve"> </w:t>
            </w:r>
            <w:r>
              <w:t xml:space="preserve">riceve il servizio</w:t>
            </w:r>
            <w:r>
              <w:t xml:space="preserve"> </w:t>
            </w:r>
            <w:r>
              <w:rPr>
                <w:b/>
                <w:bCs/>
              </w:rPr>
              <w:t xml:space="preserve">KB</w:t>
            </w:r>
            <w:r>
              <w:t xml:space="preserve"> </w:t>
            </w:r>
            <w:r>
              <w:t xml:space="preserve">in</w:t>
            </w:r>
            <w:r>
              <w:t xml:space="preserve"> </w:t>
            </w:r>
            <w:r>
              <w:rPr>
                <w:rStyle w:val="VerbatimChar"/>
              </w:rPr>
              <w:t xml:space="preserve">valueAddedServices</w:t>
            </w:r>
            <w:r>
              <w:t xml:space="preserve">. Checkbox + importo COD + select</w:t>
            </w:r>
            <w:r>
              <w:t xml:space="preserve"> </w:t>
            </w:r>
            <w:r>
              <w:rPr>
                <w:b/>
                <w:bCs/>
              </w:rPr>
              <w:t xml:space="preserve">Modalità incasso</w:t>
            </w:r>
            <w:r>
              <w:t xml:space="preserve"> </w:t>
            </w:r>
            <w:r>
              <w:t xml:space="preserve">(Contanti</w:t>
            </w:r>
            <w:r>
              <w:t xml:space="preserve"> </w:t>
            </w:r>
            <w:r>
              <w:rPr>
                <w:rStyle w:val="VerbatimChar"/>
              </w:rPr>
              <w:t xml:space="preserve">CSH</w:t>
            </w:r>
            <w:r>
              <w:t xml:space="preserve"> </w:t>
            </w:r>
            <w:r>
              <w:t xml:space="preserve">/ Assegno</w:t>
            </w:r>
            <w:r>
              <w:t xml:space="preserve"> </w:t>
            </w:r>
            <w:r>
              <w:rPr>
                <w:rStyle w:val="VerbatimChar"/>
              </w:rPr>
              <w:t xml:space="preserve">CHQ</w:t>
            </w:r>
            <w:r>
              <w:t xml:space="preserve">). Nota supplemento DHL visibile nel blocco e nel breakdown tariffa.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Importo COD EUR</w:t>
            </w:r>
          </w:p>
        </w:tc>
        <w:tc>
          <w:tcPr/>
          <w:p>
            <w:pPr>
              <w:pStyle w:val="Compact"/>
            </w:pPr>
            <w:r>
              <w:t xml:space="preserve">Importo da incassare al destinatario (se COD attivo)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Modalità incasso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Contanti</w:t>
            </w:r>
            <w:r>
              <w:t xml:space="preserve"> </w:t>
            </w:r>
            <w:r>
              <w:t xml:space="preserve">o</w:t>
            </w:r>
            <w:r>
              <w:t xml:space="preserve"> </w:t>
            </w:r>
            <w:r>
              <w:rPr>
                <w:b/>
                <w:bCs/>
              </w:rPr>
              <w:t xml:space="preserve">Assegno</w:t>
            </w:r>
            <w:r>
              <w:t xml:space="preserve"> </w:t>
            </w:r>
            <w:r>
              <w:t xml:space="preserve">— visibile quando COD è attivo</w:t>
            </w:r>
          </w:p>
        </w:tc>
      </w:tr>
    </w:tbl>
    <w:p>
      <w:pPr>
        <w:pStyle w:val="BodyText"/>
      </w:pPr>
      <w:r>
        <w:t xml:space="preserve">Nel</w:t>
      </w:r>
      <w:r>
        <w:t xml:space="preserve"> </w:t>
      </w:r>
      <w:r>
        <w:rPr>
          <w:b/>
          <w:bCs/>
        </w:rPr>
        <w:t xml:space="preserve">pannello DHL</w:t>
      </w:r>
      <w:r>
        <w:t xml:space="preserve"> </w:t>
      </w:r>
      <w:r>
        <w:t xml:space="preserve">del confronto tariffe (colonna destra):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72"/>
        <w:gridCol w:w="51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Account DHL (esportazione)</w:t>
            </w:r>
          </w:p>
        </w:tc>
        <w:tc>
          <w:tcPr/>
          <w:p>
            <w:pPr>
              <w:pStyle w:val="Compact"/>
            </w:pPr>
            <w:r>
              <w:t xml:space="preserve">Select con l’unico account export Plus Order (es.</w:t>
            </w:r>
            <w:r>
              <w:t xml:space="preserve"> </w:t>
            </w:r>
            <w:r>
              <w:rPr>
                <w:rStyle w:val="VerbatimChar"/>
              </w:rPr>
              <w:t xml:space="preserve">Esportazione IT/EU/extra-UE</w:t>
            </w:r>
            <w:r>
              <w:t xml:space="preserve"> </w:t>
            </w:r>
            <w:r>
              <w:t xml:space="preserve">— 129984997).</w:t>
            </w:r>
            <w:r>
              <w:t xml:space="preserve"> </w:t>
            </w:r>
            <w:r>
              <w:rPr>
                <w:b/>
                <w:bCs/>
              </w:rPr>
              <w:t xml:space="preserve">Non</w:t>
            </w:r>
            <w:r>
              <w:t xml:space="preserve"> </w:t>
            </w:r>
            <w:r>
              <w:t xml:space="preserve">include l’account import: per spedizioni da fornitore verso IT usare</w:t>
            </w:r>
            <w:r>
              <w:t xml:space="preserve"> </w:t>
            </w:r>
            <w:r>
              <w:rPr>
                <w:b/>
                <w:bCs/>
              </w:rPr>
              <w:t xml:space="preserve">Acquisti → Import fornitori</w:t>
            </w:r>
            <w:r>
              <w:t xml:space="preserve"> </w:t>
            </w:r>
            <w:r>
              <w:t xml:space="preserve">(account 966491779).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Chi paga trasporto</w:t>
            </w:r>
          </w:p>
        </w:tc>
        <w:tc>
          <w:tcPr/>
          <w:p>
            <w:pPr>
              <w:pStyle w:val="Compact"/>
            </w:pPr>
            <w:r>
              <w:t xml:space="preserve">Solo lettura: riepilogo dell’account selezionato (es.</w:t>
            </w:r>
            <w:r>
              <w:t xml:space="preserve"> </w:t>
            </w:r>
            <w:r>
              <w:rPr>
                <w:rStyle w:val="VerbatimChar"/>
              </w:rPr>
              <w:t xml:space="preserve">Esportazione (IT/EU/extra-UE) (129984997)</w:t>
            </w:r>
            <w:r>
              <w:t xml:space="preserve">). MyDHL</w:t>
            </w:r>
            <w:r>
              <w:t xml:space="preserve"> </w:t>
            </w:r>
            <w:r>
              <w:rPr>
                <w:rStyle w:val="VerbatimChar"/>
              </w:rPr>
              <w:t xml:space="preserve">accounts</w:t>
            </w:r>
            <w:r>
              <w:t xml:space="preserve"> </w:t>
            </w:r>
            <w:r>
              <w:t xml:space="preserve">con</w:t>
            </w:r>
            <w:r>
              <w:t xml:space="preserve"> </w:t>
            </w:r>
            <w:r>
              <w:rPr>
                <w:rStyle w:val="VerbatimChar"/>
              </w:rPr>
              <w:t xml:space="preserve">typeCode: shipper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Chi paga oneri/dazi</w:t>
            </w:r>
          </w:p>
        </w:tc>
        <w:tc>
          <w:tcPr/>
          <w:p>
            <w:pPr>
              <w:pStyle w:val="Compact"/>
            </w:pPr>
            <w:r>
              <w:t xml:space="preserve">Spedizione</w:t>
            </w:r>
            <w:r>
              <w:t xml:space="preserve"> </w:t>
            </w:r>
            <w:r>
              <w:rPr>
                <w:b/>
                <w:bCs/>
              </w:rPr>
              <w:t xml:space="preserve">nazionale (IT→IT)</w:t>
            </w:r>
            <w:r>
              <w:t xml:space="preserve">: solo lettura</w:t>
            </w:r>
            <w:r>
              <w:t xml:space="preserve"> </w:t>
            </w:r>
            <w:r>
              <w:rPr>
                <w:b/>
                <w:bCs/>
              </w:rPr>
              <w:t xml:space="preserve">Non applicabile (spedizione nazionale)</w:t>
            </w:r>
            <w:r>
              <w:t xml:space="preserve">. Internazionale: default</w:t>
            </w:r>
            <w:r>
              <w:t xml:space="preserve"> </w:t>
            </w:r>
            <w:r>
              <w:rPr>
                <w:b/>
                <w:bCs/>
              </w:rPr>
              <w:t xml:space="preserve">Destinatario</w:t>
            </w:r>
            <w:r>
              <w:t xml:space="preserve"> </w:t>
            </w:r>
            <w:r>
              <w:t xml:space="preserve">(</w:t>
            </w:r>
            <w:r>
              <w:rPr>
                <w:rStyle w:val="VerbatimChar"/>
              </w:rPr>
              <w:t xml:space="preserve">dhl_duties_payer: recipient</w:t>
            </w:r>
            <w:r>
              <w:t xml:space="preserve">). Se</w:t>
            </w:r>
            <w:r>
              <w:t xml:space="preserve"> </w:t>
            </w:r>
            <w:r>
              <w:rPr>
                <w:b/>
                <w:bCs/>
              </w:rPr>
              <w:t xml:space="preserve">Mittente</w:t>
            </w:r>
            <w:r>
              <w:t xml:space="preserve">: MyDHL aggiunge account</w:t>
            </w:r>
            <w:r>
              <w:t xml:space="preserve"> </w:t>
            </w:r>
            <w:r>
              <w:rPr>
                <w:rStyle w:val="VerbatimChar"/>
              </w:rPr>
              <w:t xml:space="preserve">duties-taxes</w:t>
            </w:r>
            <w:r>
              <w:t xml:space="preserve"> </w:t>
            </w:r>
            <w:r>
              <w:t xml:space="preserve">+ servizio</w:t>
            </w:r>
            <w:r>
              <w:t xml:space="preserve"> </w:t>
            </w:r>
            <w:r>
              <w:rPr>
                <w:b/>
                <w:bCs/>
              </w:rPr>
              <w:t xml:space="preserve">DD</w:t>
            </w:r>
            <w:r>
              <w:t xml:space="preserve"> </w:t>
            </w:r>
            <w:r>
              <w:t xml:space="preserve">e forza Incoterm</w:t>
            </w:r>
            <w:r>
              <w:t xml:space="preserve"> </w:t>
            </w:r>
            <w:r>
              <w:rPr>
                <w:b/>
                <w:bCs/>
              </w:rPr>
              <w:t xml:space="preserve">DDP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Condizioni commerciali</w:t>
            </w:r>
          </w:p>
        </w:tc>
        <w:tc>
          <w:tcPr/>
          <w:p>
            <w:pPr>
              <w:pStyle w:val="Compact"/>
            </w:pPr>
            <w:r>
              <w:t xml:space="preserve">Visibile solo per</w:t>
            </w:r>
            <w:r>
              <w:t xml:space="preserve"> </w:t>
            </w:r>
            <w:r>
              <w:rPr>
                <w:b/>
                <w:bCs/>
              </w:rPr>
              <w:t xml:space="preserve">extra-UE</w:t>
            </w:r>
            <w:r>
              <w:t xml:space="preserve">. Default</w:t>
            </w:r>
            <w:r>
              <w:t xml:space="preserve"> </w:t>
            </w:r>
            <w:r>
              <w:rPr>
                <w:b/>
                <w:bCs/>
              </w:rPr>
              <w:t xml:space="preserve">DAP</w:t>
            </w:r>
            <w:r>
              <w:t xml:space="preserve"> </w:t>
            </w:r>
            <w:r>
              <w:t xml:space="preserve">(Delivered at Place). Select Incoterms inviato come</w:t>
            </w:r>
            <w:r>
              <w:t xml:space="preserve"> </w:t>
            </w:r>
            <w:r>
              <w:rPr>
                <w:rStyle w:val="VerbatimChar"/>
              </w:rPr>
              <w:t xml:space="preserve">content.incoterm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rStyle w:val="VerbatimChar"/>
              </w:rPr>
              <w:t xml:space="preserve">incoterm</w:t>
            </w:r>
            <w:r>
              <w:t xml:space="preserve"> </w:t>
            </w:r>
            <w:r>
              <w:t xml:space="preserve">su rate e create.</w:t>
            </w:r>
          </w:p>
        </w:tc>
      </w:tr>
    </w:tbl>
    <w:p>
      <w:pPr>
        <w:pStyle w:val="BodyText"/>
      </w:pPr>
      <w:r>
        <w:t xml:space="preserve">Nel</w:t>
      </w:r>
      <w:r>
        <w:t xml:space="preserve"> </w:t>
      </w:r>
      <w:r>
        <w:rPr>
          <w:b/>
          <w:bCs/>
        </w:rPr>
        <w:t xml:space="preserve">pannello FedEx</w:t>
      </w:r>
      <w:r>
        <w:t xml:space="preserve"> </w:t>
      </w:r>
      <w:r>
        <w:t xml:space="preserve">del confronto tariffe (colonna sinistra), blocco</w:t>
      </w:r>
      <w:r>
        <w:t xml:space="preserve"> </w:t>
      </w:r>
      <w:r>
        <w:rPr>
          <w:b/>
          <w:bCs/>
        </w:rPr>
        <w:t xml:space="preserve">FedEx — Pagamento e condizioni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72"/>
        <w:gridCol w:w="51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Codice FedEx</w:t>
            </w:r>
          </w:p>
        </w:tc>
        <w:tc>
          <w:tcPr/>
          <w:p>
            <w:pPr>
              <w:pStyle w:val="Compact"/>
            </w:pPr>
            <w:r>
              <w:t xml:space="preserve">Select account FedEx da fatturare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Chi paga trasporto</w:t>
            </w:r>
          </w:p>
        </w:tc>
        <w:tc>
          <w:tcPr/>
          <w:p>
            <w:pPr>
              <w:pStyle w:val="Compact"/>
            </w:pPr>
            <w:r>
              <w:t xml:space="preserve">Solo lettura: codice account FedEx selezionato (es.</w:t>
            </w:r>
            <w:r>
              <w:t xml:space="preserve"> </w:t>
            </w:r>
            <w:r>
              <w:rPr>
                <w:rStyle w:val="VerbatimChar"/>
              </w:rPr>
              <w:t xml:space="preserve">200191626 — …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Chi paga oneri/dazi</w:t>
            </w:r>
          </w:p>
        </w:tc>
        <w:tc>
          <w:tcPr/>
          <w:p>
            <w:pPr>
              <w:pStyle w:val="Compact"/>
            </w:pPr>
            <w:r>
              <w:t xml:space="preserve">Solo lettura: default</w:t>
            </w:r>
            <w:r>
              <w:t xml:space="preserve"> </w:t>
            </w:r>
            <w:r>
              <w:rPr>
                <w:b/>
                <w:bCs/>
              </w:rPr>
              <w:t xml:space="preserve">Destinatario</w:t>
            </w:r>
            <w:r>
              <w:t xml:space="preserve"> </w:t>
            </w:r>
            <w:r>
              <w:t xml:space="preserve">(spedizioni internazionali); non applicabile in nazionale.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N° booking FedEx Freight</w:t>
            </w:r>
          </w:p>
        </w:tc>
        <w:tc>
          <w:tcPr/>
          <w:p>
            <w:pPr>
              <w:pStyle w:val="Compact"/>
            </w:pPr>
            <w:r>
              <w:t xml:space="preserve">Visibile con</w:t>
            </w:r>
            <w:r>
              <w:t xml:space="preserve"> </w:t>
            </w:r>
            <w:r>
              <w:rPr>
                <w:b/>
                <w:bCs/>
              </w:rPr>
              <w:t xml:space="preserve">Regional Economy Freight</w:t>
            </w:r>
            <w:r>
              <w:t xml:space="preserve">. Numero</w:t>
            </w:r>
            <w:r>
              <w:t xml:space="preserve"> </w:t>
            </w:r>
            <w:r>
              <w:rPr>
                <w:b/>
                <w:bCs/>
              </w:rPr>
              <w:t xml:space="preserve">5-12 cifre</w:t>
            </w:r>
            <w:r>
              <w:t xml:space="preserve"> </w:t>
            </w:r>
            <w:r>
              <w:t xml:space="preserve">a scelta (solo cifre — es. riferimento fattura</w:t>
            </w:r>
            <w:r>
              <w:t xml:space="preserve"> </w:t>
            </w:r>
            <w:r>
              <w:rPr>
                <w:rStyle w:val="VerbatimChar"/>
              </w:rPr>
              <w:t xml:space="preserve">52504</w:t>
            </w:r>
            <w:r>
              <w:t xml:space="preserve">). Se vuoto o alfanumerico (es. codice ritiro pickup</w:t>
            </w:r>
            <w:r>
              <w:t xml:space="preserve"> </w:t>
            </w:r>
            <w:r>
              <w:rPr>
                <w:rStyle w:val="VerbatimChar"/>
              </w:rPr>
              <w:t xml:space="preserve">BOHA3001</w:t>
            </w:r>
            <w:r>
              <w:t xml:space="preserve">), il sistema</w:t>
            </w:r>
            <w:r>
              <w:t xml:space="preserve"> </w:t>
            </w:r>
            <w:r>
              <w:rPr>
                <w:b/>
                <w:bCs/>
              </w:rPr>
              <w:t xml:space="preserve">genera automaticamente</w:t>
            </w:r>
            <w:r>
              <w:t xml:space="preserve"> </w:t>
            </w:r>
            <w:r>
              <w:t xml:space="preserve">un numero da timestamp. Il ritiro camion resta operativo separato.</w:t>
            </w:r>
          </w:p>
        </w:tc>
      </w:tr>
    </w:tbl>
    <w:p>
      <w:pPr>
        <w:pStyle w:val="BodyText"/>
      </w:pPr>
      <w:r>
        <w:t xml:space="preserve">Sezione comune (sotto valore merce):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72"/>
        <w:gridCol w:w="51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Richiedi ritiro DHL</w:t>
            </w:r>
          </w:p>
        </w:tc>
        <w:tc>
          <w:tcPr/>
          <w:p>
            <w:pPr>
              <w:pStyle w:val="Compact"/>
            </w:pPr>
            <w:r>
              <w:t xml:space="preserve">Checkbox: prenota il corriere via MyDHL (</w:t>
            </w:r>
            <w:r>
              <w:rPr>
                <w:rStyle w:val="VerbatimChar"/>
              </w:rPr>
              <w:t xml:space="preserve">pickup.isRequested</w:t>
            </w:r>
            <w:r>
              <w:t xml:space="preserve"> </w:t>
            </w:r>
            <w:r>
              <w:t xml:space="preserve">su create + fallback</w:t>
            </w:r>
            <w:r>
              <w:t xml:space="preserve"> </w:t>
            </w:r>
            <w:r>
              <w:rPr>
                <w:rStyle w:val="VerbatimChar"/>
              </w:rPr>
              <w:t xml:space="preserve">POST /pickups</w:t>
            </w:r>
            <w:r>
              <w:t xml:space="preserve">). Indirizzo ritiro = mittente/magazzino.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Pronto dalle / Chiusura sede</w:t>
            </w:r>
          </w:p>
        </w:tc>
        <w:tc>
          <w:tcPr/>
          <w:p>
            <w:pPr>
              <w:pStyle w:val="Compact"/>
            </w:pPr>
            <w:r>
              <w:t xml:space="preserve">Finestra oraria ritiro (default 14:00–18:00).</w:t>
            </w:r>
            <w:r>
              <w:t xml:space="preserve"> </w:t>
            </w:r>
            <w:r>
              <w:rPr>
                <w:b/>
                <w:bCs/>
              </w:rPr>
              <w:t xml:space="preserve">Data ritiro = Data sped.</w:t>
            </w:r>
            <w:r>
              <w:t xml:space="preserve"> </w:t>
            </w:r>
            <w:r>
              <w:t xml:space="preserve">nel form.</w:t>
            </w:r>
          </w:p>
        </w:tc>
      </w:tr>
    </w:tbl>
    <w:p>
      <w:pPr>
        <w:pStyle w:val="BodyText"/>
      </w:pPr>
      <w:r>
        <w:rPr>
          <w:b/>
          <w:bCs/>
        </w:rPr>
        <w:t xml:space="preserve">Ritiro FedEx vs DHL:</w:t>
      </w:r>
      <w:r>
        <w:t xml:space="preserve"> </w:t>
      </w:r>
      <w:r>
        <w:t xml:space="preserve">il menu</w:t>
      </w:r>
      <w:r>
        <w:t xml:space="preserve"> </w:t>
      </w:r>
      <w:r>
        <w:rPr>
          <w:b/>
          <w:bCs/>
        </w:rPr>
        <w:t xml:space="preserve">Ritiro FedEx</w:t>
      </w:r>
      <w:r>
        <w:t xml:space="preserve"> </w:t>
      </w:r>
      <w:r>
        <w:t xml:space="preserve">in alto vale per</w:t>
      </w:r>
      <w:r>
        <w:t xml:space="preserve"> </w:t>
      </w:r>
      <w:r>
        <w:rPr>
          <w:b/>
          <w:bCs/>
        </w:rPr>
        <w:t xml:space="preserve">FedEx</w:t>
      </w:r>
      <w:r>
        <w:t xml:space="preserve"> </w:t>
      </w:r>
      <w:r>
        <w:t xml:space="preserve">(pickup programmato o nuovo ritiro via Pickup API). Con «Programmare un nuovo ritiro» compaiono</w:t>
      </w:r>
      <w:r>
        <w:t xml:space="preserve"> </w:t>
      </w:r>
      <w:r>
        <w:rPr>
          <w:b/>
          <w:bCs/>
        </w:rPr>
        <w:t xml:space="preserve">Pronto dalle / Chiusura sede</w:t>
      </w:r>
      <w:r>
        <w:t xml:space="preserve"> </w:t>
      </w:r>
      <w:r>
        <w:t xml:space="preserve">(default 14:00–18:00; data =</w:t>
      </w:r>
      <w:r>
        <w:t xml:space="preserve"> </w:t>
      </w:r>
      <w:r>
        <w:rPr>
          <w:b/>
          <w:bCs/>
        </w:rPr>
        <w:t xml:space="preserve">Data sped.</w:t>
      </w:r>
      <w:r>
        <w:t xml:space="preserve">). Per</w:t>
      </w:r>
      <w:r>
        <w:t xml:space="preserve"> </w:t>
      </w:r>
      <w:r>
        <w:rPr>
          <w:b/>
          <w:bCs/>
        </w:rPr>
        <w:t xml:space="preserve">DHL</w:t>
      </w:r>
      <w:r>
        <w:t xml:space="preserve"> </w:t>
      </w:r>
      <w:r>
        <w:t xml:space="preserve">usare il blocco</w:t>
      </w:r>
      <w:r>
        <w:t xml:space="preserve"> </w:t>
      </w:r>
      <w:r>
        <w:rPr>
          <w:b/>
          <w:bCs/>
        </w:rPr>
        <w:t xml:space="preserve">Ritiro DHL</w:t>
      </w:r>
      <w:r>
        <w:t xml:space="preserve"> </w:t>
      </w:r>
      <w:r>
        <w:t xml:space="preserve">sotto pagamento/condizioni.</w:t>
      </w:r>
    </w:p>
    <w:p>
      <w:pPr>
        <w:pStyle w:val="BodyText"/>
      </w:pPr>
      <w:r>
        <w:rPr>
          <w:b/>
          <w:bCs/>
        </w:rPr>
        <w:t xml:space="preserve">Precompilazione valore merce / COD:</w:t>
      </w:r>
      <w:r>
        <w:t xml:space="preserve"> </w:t>
      </w:r>
      <w:r>
        <w:t xml:space="preserve">con ordine o DDT collegato,</w:t>
      </w:r>
      <w:r>
        <w:t xml:space="preserve"> </w:t>
      </w:r>
      <w:r>
        <w:rPr>
          <w:b/>
          <w:bCs/>
        </w:rPr>
        <w:t xml:space="preserve">Valore merce</w:t>
      </w:r>
      <w:r>
        <w:t xml:space="preserve"> </w:t>
      </w:r>
      <w:r>
        <w:t xml:space="preserve">viene proposto dal totale fattura/ordine. L’</w:t>
      </w:r>
      <w:r>
        <w:rPr>
          <w:b/>
          <w:bCs/>
        </w:rPr>
        <w:t xml:space="preserve">importo COD</w:t>
      </w:r>
      <w:r>
        <w:t xml:space="preserve"> </w:t>
      </w:r>
      <w:r>
        <w:t xml:space="preserve">si precompila</w:t>
      </w:r>
      <w:r>
        <w:t xml:space="preserve"> </w:t>
      </w:r>
      <w:r>
        <w:rPr>
          <w:b/>
          <w:bCs/>
        </w:rPr>
        <w:t xml:space="preserve">solo</w:t>
      </w:r>
      <w:r>
        <w:t xml:space="preserve"> </w:t>
      </w:r>
      <w:r>
        <w:t xml:space="preserve">se destinatario</w:t>
      </w:r>
      <w:r>
        <w:t xml:space="preserve"> </w:t>
      </w:r>
      <w:r>
        <w:rPr>
          <w:b/>
          <w:bCs/>
        </w:rPr>
        <w:t xml:space="preserve">IT</w:t>
      </w:r>
      <w:r>
        <w:t xml:space="preserve"> </w:t>
      </w:r>
      <w:r>
        <w:t xml:space="preserve">(spedizione nazionale); su export UE/extra-UE non compare né importo né checkbox. La</w:t>
      </w:r>
      <w:r>
        <w:t xml:space="preserve"> </w:t>
      </w:r>
      <w:r>
        <w:rPr>
          <w:b/>
          <w:bCs/>
        </w:rPr>
        <w:t xml:space="preserve">checkbox COD non si attiva in automatico</w:t>
      </w:r>
      <w:r>
        <w:t xml:space="preserve"> </w:t>
      </w:r>
      <w:r>
        <w:t xml:space="preserve">— l’operatore deve spuntarla manualmente.</w:t>
      </w:r>
    </w:p>
    <w:p>
      <w:pPr>
        <w:pStyle w:val="BodyText"/>
      </w:pPr>
      <w:r>
        <w:rPr>
          <w:b/>
          <w:bCs/>
        </w:rPr>
        <w:t xml:space="preserve">Requisiti DHL aggiuntivi:</w:t>
      </w:r>
      <w:r>
        <w:t xml:space="preserve"> </w:t>
      </w:r>
      <w:r>
        <w:t xml:space="preserve">per ogni collo servono</w:t>
      </w:r>
      <w:r>
        <w:t xml:space="preserve"> </w:t>
      </w:r>
      <w:r>
        <w:rPr>
          <w:b/>
          <w:bCs/>
        </w:rPr>
        <w:t xml:space="preserve">peso</w:t>
      </w:r>
      <w:r>
        <w:t xml:space="preserve"> </w:t>
      </w:r>
      <w:r>
        <w:t xml:space="preserve">e dimensioni</w:t>
      </w:r>
      <w:r>
        <w:t xml:space="preserve"> </w:t>
      </w:r>
      <w:r>
        <w:rPr>
          <w:b/>
          <w:bCs/>
        </w:rPr>
        <w:t xml:space="preserve">L×W×H (cm)</w:t>
      </w:r>
      <w:r>
        <w:t xml:space="preserve"> </w:t>
      </w:r>
      <w:r>
        <w:t xml:space="preserve">(o box dalla rubrica). Il servizio COD usa il codice MyDHL</w:t>
      </w:r>
      <w:r>
        <w:t xml:space="preserve"> </w:t>
      </w:r>
      <w:r>
        <w:rPr>
          <w:b/>
          <w:bCs/>
        </w:rPr>
        <w:t xml:space="preserve">KB</w:t>
      </w:r>
      <w:r>
        <w:t xml:space="preserve"> </w:t>
      </w:r>
      <w:r>
        <w:t xml:space="preserve">(</w:t>
      </w:r>
      <w:r>
        <w:rPr>
          <w:rStyle w:val="VerbatimChar"/>
        </w:rPr>
        <w:t xml:space="preserve">valueAddedServices</w:t>
      </w:r>
      <w:r>
        <w:t xml:space="preserve">)</w:t>
      </w:r>
      <w:r>
        <w:t xml:space="preserve"> </w:t>
      </w:r>
      <w:r>
        <w:rPr>
          <w:b/>
          <w:bCs/>
        </w:rPr>
        <w:t xml:space="preserve">solo IT→IT</w:t>
      </w:r>
      <w:r>
        <w:t xml:space="preserve">; su spedizioni internazionali non viene inviato. Modalità incasso</w:t>
      </w:r>
      <w:r>
        <w:t xml:space="preserve"> </w:t>
      </w:r>
      <w:r>
        <w:rPr>
          <w:b/>
          <w:bCs/>
        </w:rPr>
        <w:t xml:space="preserve">Contanti (CSH)</w:t>
      </w:r>
      <w:r>
        <w:t xml:space="preserve"> </w:t>
      </w:r>
      <w:r>
        <w:t xml:space="preserve">o</w:t>
      </w:r>
      <w:r>
        <w:t xml:space="preserve"> </w:t>
      </w:r>
      <w:r>
        <w:rPr>
          <w:b/>
          <w:bCs/>
        </w:rPr>
        <w:t xml:space="preserve">Assegno (CHQ)</w:t>
      </w:r>
      <w:r>
        <w:t xml:space="preserve">. DHL addebita un</w:t>
      </w:r>
      <w:r>
        <w:t xml:space="preserve"> </w:t>
      </w:r>
      <w:r>
        <w:rPr>
          <w:b/>
          <w:bCs/>
        </w:rPr>
        <w:t xml:space="preserve">supplemento contrassegno</w:t>
      </w:r>
      <w:r>
        <w:t xml:space="preserve"> </w:t>
      </w:r>
      <w:r>
        <w:t xml:space="preserve">sulla fattura corriere, oltre al trasporto.</w:t>
      </w:r>
    </w:p>
    <w:p>
      <w:pPr>
        <w:pStyle w:val="BodyText"/>
      </w:pPr>
      <w:r>
        <w:rPr>
          <w:b/>
          <w:bCs/>
        </w:rPr>
        <w:t xml:space="preserve">Esempio spedizione (dati fittizi):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410"/>
        <w:gridCol w:w="550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</w:t>
            </w:r>
          </w:p>
        </w:tc>
        <w:tc>
          <w:tcPr/>
          <w:p>
            <w:pPr>
              <w:pStyle w:val="Compact"/>
            </w:pPr>
            <w:r>
              <w:t xml:space="preserve">Valore esempio</w:t>
            </w:r>
          </w:p>
        </w:tc>
      </w:tr>
      <w:tr>
        <w:tc>
          <w:tcPr/>
          <w:p>
            <w:pPr>
              <w:pStyle w:val="Compact"/>
            </w:pPr>
            <w:r>
              <w:t xml:space="preserve">Ordine</w:t>
            </w:r>
          </w:p>
        </w:tc>
        <w:tc>
          <w:tcPr/>
          <w:p>
            <w:pPr>
              <w:pStyle w:val="Compact"/>
            </w:pPr>
            <w:r>
              <w:t xml:space="preserve">ORD_X999</w:t>
            </w:r>
          </w:p>
        </w:tc>
      </w:tr>
      <w:tr>
        <w:tc>
          <w:tcPr/>
          <w:p>
            <w:pPr>
              <w:pStyle w:val="Compact"/>
            </w:pPr>
            <w:r>
              <w:t xml:space="preserve">Destinatario</w:t>
            </w:r>
          </w:p>
        </w:tc>
        <w:tc>
          <w:tcPr/>
          <w:p>
            <w:pPr>
              <w:pStyle w:val="Compact"/>
            </w:pPr>
            <w:r>
              <w:t xml:space="preserve">Negozio Fittizio Srl</w:t>
            </w:r>
          </w:p>
        </w:tc>
      </w:tr>
      <w:tr>
        <w:tc>
          <w:tcPr/>
          <w:p>
            <w:pPr>
              <w:pStyle w:val="Compact"/>
            </w:pPr>
            <w:r>
              <w:t xml:space="preserve">Destinazione</w:t>
            </w:r>
          </w:p>
        </w:tc>
        <w:tc>
          <w:tcPr/>
          <w:p>
            <w:pPr>
              <w:pStyle w:val="Compact"/>
            </w:pPr>
            <w:r>
              <w:t xml:space="preserve">Via Esempio 10, 00100 Roma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Colli / Peso</w:t>
            </w:r>
          </w:p>
        </w:tc>
        <w:tc>
          <w:tcPr/>
          <w:p>
            <w:pPr>
              <w:pStyle w:val="Compact"/>
            </w:pPr>
            <w:r>
              <w:t xml:space="preserve">2 colli — 5,0 kg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Corriere</w:t>
            </w:r>
          </w:p>
        </w:tc>
        <w:tc>
          <w:tcPr/>
          <w:p>
            <w:pPr>
              <w:pStyle w:val="Compact"/>
            </w:pPr>
            <w:r>
              <w:t xml:space="preserve">FedEx International Priority</w:t>
            </w:r>
            <w:r>
              <w:t xml:space="preserve"> </w:t>
            </w:r>
            <w:r>
              <w:rPr>
                <w:i/>
                <w:iCs/>
              </w:rPr>
              <w:t xml:space="preserve">oppure</w:t>
            </w:r>
            <w:r>
              <w:t xml:space="preserve"> </w:t>
            </w:r>
            <w:r>
              <w:t xml:space="preserve">DHL Domestic Express</w:t>
            </w:r>
          </w:p>
        </w:tc>
      </w:tr>
      <w:tr>
        <w:tc>
          <w:tcPr/>
          <w:p>
            <w:pPr>
              <w:pStyle w:val="Compact"/>
            </w:pPr>
            <w:r>
              <w:t xml:space="preserve">AWB generato</w:t>
            </w:r>
          </w:p>
        </w:tc>
        <w:tc>
          <w:tcPr/>
          <w:p>
            <w:pPr>
              <w:pStyle w:val="Compact"/>
            </w:pPr>
            <w:r>
              <w:t xml:space="preserve">123456789012</w:t>
            </w:r>
          </w:p>
        </w:tc>
      </w:tr>
    </w:tbl>
    <w:bookmarkEnd w:id="98"/>
    <w:bookmarkStart w:id="99" w:name="documenti"/>
    <w:p>
      <w:pPr>
        <w:pStyle w:val="Heading4"/>
      </w:pPr>
      <w:r>
        <w:t xml:space="preserve">Documenti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🔄 Aggiorna documenti</w:t>
            </w:r>
          </w:p>
        </w:tc>
        <w:tc>
          <w:tcPr/>
          <w:p>
            <w:pPr>
              <w:pStyle w:val="Compact"/>
            </w:pPr>
            <w:r>
              <w:t xml:space="preserve">Ricarica elenco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Carica</w:t>
            </w:r>
          </w:p>
        </w:tc>
        <w:tc>
          <w:tcPr/>
          <w:p>
            <w:pPr>
              <w:pStyle w:val="Compact"/>
            </w:pPr>
            <w:r>
              <w:t xml:space="preserve">Upload PDF (tipo AWB o FIC) associato a ordine</w:t>
            </w:r>
          </w:p>
        </w:tc>
      </w:tr>
    </w:tbl>
    <w:bookmarkEnd w:id="99"/>
    <w:bookmarkStart w:id="100" w:name="Xacf036cfd9ba1fd1e04fb81c8a3ea252f9502b4"/>
    <w:p>
      <w:pPr>
        <w:pStyle w:val="Heading4"/>
      </w:pPr>
      <w:r>
        <w:t xml:space="preserve">Flusso completo DDT + spedizione (come desktop Tab Documenti)</w:t>
      </w:r>
    </w:p>
    <w:p>
      <w:pPr>
        <w:pStyle w:val="FirstParagraph"/>
      </w:pPr>
      <w:r>
        <w:rPr>
          <w:b/>
          <w:bCs/>
        </w:rPr>
        <w:t xml:space="preserve">Tre modi per iniziare</w:t>
      </w:r>
      <w:r>
        <w:t xml:space="preserve"> </w:t>
      </w:r>
      <w:r>
        <w:t xml:space="preserve">(sezione 1 — Guida spedizione):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046"/>
        <w:gridCol w:w="48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Percorso</w:t>
            </w:r>
          </w:p>
        </w:tc>
        <w:tc>
          <w:tcPr/>
          <w:p>
            <w:pPr>
              <w:pStyle w:val="Compact"/>
            </w:pPr>
            <w:r>
              <w:t xml:space="preserve">Quando usarlo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Ho già il DDT su FIC</w:t>
            </w:r>
          </w:p>
        </w:tc>
        <w:tc>
          <w:tcPr/>
          <w:p>
            <w:pPr>
              <w:pStyle w:val="Compact"/>
            </w:pPr>
            <w:r>
              <w:t xml:space="preserve">Cerca numero DDT FIC → crea solo AWB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Ho l’ordine WeClapp</w:t>
            </w:r>
          </w:p>
        </w:tc>
        <w:tc>
          <w:tcPr/>
          <w:p>
            <w:pPr>
              <w:pStyle w:val="Compact"/>
            </w:pPr>
            <w:r>
              <w:t xml:space="preserve">Wizard completo: LdV → DDT → AWB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Crea DDT</w:t>
            </w:r>
          </w:p>
        </w:tc>
        <w:tc>
          <w:tcPr/>
          <w:p>
            <w:pPr>
              <w:pStyle w:val="Compact"/>
            </w:pPr>
            <w:r>
              <w:t xml:space="preserve">DDT standalone su FIC</w:t>
            </w:r>
            <w:r>
              <w:t xml:space="preserve"> </w:t>
            </w:r>
            <w:r>
              <w:rPr>
                <w:b/>
                <w:bCs/>
              </w:rPr>
              <w:t xml:space="preserve">senza</w:t>
            </w:r>
            <w:r>
              <w:t xml:space="preserve"> </w:t>
            </w:r>
            <w:r>
              <w:t xml:space="preserve">ordine WeClapp; poi AWB; associazione ordine WC</w:t>
            </w:r>
            <w:r>
              <w:t xml:space="preserve"> </w:t>
            </w:r>
            <w:r>
              <w:rPr>
                <w:b/>
                <w:bCs/>
              </w:rPr>
              <w:t xml:space="preserve">opzionale</w:t>
            </w:r>
            <w:r>
              <w:t xml:space="preserve"> </w:t>
            </w:r>
            <w:r>
              <w:t xml:space="preserve">dopo AWB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Spedizione senza documenti</w:t>
            </w:r>
          </w:p>
        </w:tc>
        <w:tc>
          <w:tcPr/>
          <w:p>
            <w:pPr>
              <w:pStyle w:val="Compact"/>
            </w:pPr>
            <w:r>
              <w:t xml:space="preserve">Solo AWB, nessun DDT FIC</w:t>
            </w:r>
          </w:p>
        </w:tc>
      </w:tr>
    </w:tbl>
    <w:p>
      <w:pPr>
        <w:pStyle w:val="BodyText"/>
      </w:pPr>
      <w:r>
        <w:rPr>
          <w:b/>
          <w:bCs/>
        </w:rPr>
        <w:t xml:space="preserve">Flusso «Crea DDT» (nuovo):</w:t>
      </w:r>
    </w:p>
    <w:p>
      <w:pPr>
        <w:numPr>
          <w:ilvl w:val="0"/>
          <w:numId w:val="1021"/>
        </w:numPr>
      </w:pPr>
      <w:r>
        <w:t xml:space="preserve">Clic</w:t>
      </w:r>
      <w:r>
        <w:t xml:space="preserve"> </w:t>
      </w:r>
      <w:r>
        <w:rPr>
          <w:b/>
          <w:bCs/>
        </w:rPr>
        <w:t xml:space="preserve">Crea DDT</w:t>
      </w:r>
      <w:r>
        <w:t xml:space="preserve"> </w:t>
      </w:r>
      <w:r>
        <w:t xml:space="preserve">— si apre lo step 4 con form vuoto (nessun ordine WC collegato).</w:t>
      </w:r>
    </w:p>
    <w:p>
      <w:pPr>
        <w:numPr>
          <w:ilvl w:val="0"/>
          <w:numId w:val="1021"/>
        </w:numPr>
      </w:pPr>
      <w:r>
        <w:t xml:space="preserve">Compilare destinatario, indirizzo, colli, peso, corriere, ecc.</w:t>
      </w:r>
    </w:p>
    <w:p>
      <w:pPr>
        <w:numPr>
          <w:ilvl w:val="0"/>
          <w:numId w:val="1021"/>
        </w:numPr>
      </w:pPr>
      <w:r>
        <w:rPr>
          <w:b/>
          <w:bCs/>
        </w:rPr>
        <w:t xml:space="preserve">Conferma DDT</w:t>
      </w:r>
      <w:r>
        <w:t xml:space="preserve"> </w:t>
      </w:r>
      <w:r>
        <w:t xml:space="preserve">— crea DDT standalone su Fatture in Cloud.</w:t>
      </w:r>
    </w:p>
    <w:p>
      <w:pPr>
        <w:numPr>
          <w:ilvl w:val="0"/>
          <w:numId w:val="1021"/>
        </w:numPr>
      </w:pPr>
      <w:r>
        <w:t xml:space="preserve">Passare al tab</w:t>
      </w:r>
      <w:r>
        <w:t xml:space="preserve"> </w:t>
      </w:r>
      <w:r>
        <w:rPr>
          <w:b/>
          <w:bCs/>
        </w:rPr>
        <w:t xml:space="preserve">Crea Spedizione</w:t>
      </w:r>
      <w:r>
        <w:t xml:space="preserve">, verificare destinatario precompilato dal form DDT, creare etichetta FedEx/DHL.</w:t>
      </w:r>
    </w:p>
    <w:p>
      <w:pPr>
        <w:numPr>
          <w:ilvl w:val="0"/>
          <w:numId w:val="1021"/>
        </w:numPr>
      </w:pPr>
      <w:r>
        <w:t xml:space="preserve">Dopo il salvataggio AWB, se non c’è ordine collegato, compare la domanda</w:t>
      </w:r>
      <w:r>
        <w:t xml:space="preserve"> </w:t>
      </w:r>
      <w:r>
        <w:rPr>
          <w:i/>
          <w:iCs/>
        </w:rPr>
        <w:t xml:space="preserve">«Hai un ordine WeClapp da associare?»</w:t>
      </w:r>
      <w:r>
        <w:t xml:space="preserve"> </w:t>
      </w:r>
      <w:r>
        <w:t xml:space="preserve">— inserendo il numero ordine il sistema carica etichetta, DDT PDF e attributi su WeClapp + Google Drive.</w:t>
      </w:r>
    </w:p>
    <w:p>
      <w:pPr>
        <w:numPr>
          <w:ilvl w:val="0"/>
          <w:numId w:val="1021"/>
        </w:numPr>
      </w:pPr>
      <w:r>
        <w:t xml:space="preserve">Cercare ordine per numero (es.</w:t>
      </w:r>
      <w:r>
        <w:t xml:space="preserve"> </w:t>
      </w:r>
      <w:r>
        <w:rPr>
          <w:rStyle w:val="VerbatimChar"/>
        </w:rPr>
        <w:t xml:space="preserve">ORD_X999</w:t>
      </w:r>
      <w:r>
        <w:t xml:space="preserve">)</w:t>
      </w:r>
    </w:p>
    <w:p>
      <w:pPr>
        <w:numPr>
          <w:ilvl w:val="0"/>
          <w:numId w:val="1021"/>
        </w:numPr>
      </w:pPr>
      <w:r>
        <w:rPr>
          <w:b/>
          <w:bCs/>
        </w:rPr>
        <w:t xml:space="preserve">Se lettera vettura disponibile:</w:t>
      </w:r>
      <w:r>
        <w:t xml:space="preserve"> </w:t>
      </w:r>
      <w:r>
        <w:t xml:space="preserve">trascinare PDF nella zona drag &amp; drop → estrazione automatica AWB, colli, peso, indirizzo</w:t>
      </w:r>
    </w:p>
    <w:p>
      <w:pPr>
        <w:numPr>
          <w:ilvl w:val="0"/>
          <w:numId w:val="1021"/>
        </w:numPr>
      </w:pPr>
      <w:r>
        <w:rPr>
          <w:b/>
          <w:bCs/>
        </w:rPr>
        <w:t xml:space="preserve">Se LdV non pronta:</w:t>
      </w:r>
      <w:r>
        <w:t xml:space="preserve"> </w:t>
      </w:r>
      <w:r>
        <w:t xml:space="preserve">compilare manualmente cliente, P.IVA, AWB, indirizzo, colli, peso, corriere, causale, aspetto beni, porto, note</w:t>
      </w:r>
    </w:p>
    <w:p>
      <w:pPr>
        <w:numPr>
          <w:ilvl w:val="0"/>
          <w:numId w:val="1021"/>
        </w:numPr>
      </w:pPr>
      <w:r>
        <w:rPr>
          <w:b/>
          <w:bCs/>
        </w:rPr>
        <w:t xml:space="preserve">Conferma DDT + Salva Tutto:</w:t>
      </w:r>
    </w:p>
    <w:p>
      <w:pPr>
        <w:pStyle w:val="Compact"/>
        <w:numPr>
          <w:ilvl w:val="1"/>
          <w:numId w:val="1022"/>
        </w:numPr>
      </w:pPr>
      <w:r>
        <w:t xml:space="preserve">Riserva numero DDT (anti-duplicato multi-operatore)</w:t>
      </w:r>
    </w:p>
    <w:p>
      <w:pPr>
        <w:pStyle w:val="Compact"/>
        <w:numPr>
          <w:ilvl w:val="1"/>
          <w:numId w:val="1022"/>
        </w:numPr>
      </w:pPr>
      <w:r>
        <w:t xml:space="preserve">Crea DDT su FIC</w:t>
      </w:r>
    </w:p>
    <w:p>
      <w:pPr>
        <w:pStyle w:val="Compact"/>
        <w:numPr>
          <w:ilvl w:val="1"/>
          <w:numId w:val="1022"/>
        </w:numPr>
      </w:pPr>
      <w:r>
        <w:t xml:space="preserve">Scrive attributi spedizione su WeClapp</w:t>
      </w:r>
    </w:p>
    <w:p>
      <w:pPr>
        <w:pStyle w:val="Compact"/>
        <w:numPr>
          <w:ilvl w:val="1"/>
          <w:numId w:val="1022"/>
        </w:numPr>
      </w:pPr>
      <w:r>
        <w:t xml:space="preserve">Carica PDF DDT e lettera vettura come allegati ordine</w:t>
      </w:r>
    </w:p>
    <w:p>
      <w:pPr>
        <w:numPr>
          <w:ilvl w:val="0"/>
          <w:numId w:val="1021"/>
        </w:numPr>
      </w:pPr>
      <w:r>
        <w:t xml:space="preserve">Opzionale:</w:t>
      </w:r>
      <w:r>
        <w:t xml:space="preserve"> </w:t>
      </w:r>
      <w:r>
        <w:rPr>
          <w:b/>
          <w:bCs/>
        </w:rPr>
        <w:t xml:space="preserve">Crea spedizione FedEx/DHL</w:t>
      </w:r>
      <w:r>
        <w:t xml:space="preserve"> </w:t>
      </w:r>
      <w:r>
        <w:t xml:space="preserve">dall’app con mittente, servizio, colli e pesi.</w:t>
      </w:r>
      <w:r>
        <w:t xml:space="preserve"> </w:t>
      </w:r>
      <w:r>
        <w:rPr>
          <w:b/>
          <w:bCs/>
        </w:rPr>
        <w:t xml:space="preserve">Se corriere DHL:</w:t>
      </w:r>
      <w:r>
        <w:t xml:space="preserve"> </w:t>
      </w:r>
      <w:r>
        <w:t xml:space="preserve">per ogni collo sono obbligatori peso e dimensioni</w:t>
      </w:r>
      <w:r>
        <w:t xml:space="preserve"> </w:t>
      </w:r>
      <w:r>
        <w:rPr>
          <w:b/>
          <w:bCs/>
        </w:rPr>
        <w:t xml:space="preserve">L×W×H (cm)</w:t>
      </w:r>
      <w:r>
        <w:t xml:space="preserve"> </w:t>
      </w:r>
      <w:r>
        <w:t xml:space="preserve">— usare la rubrica</w:t>
      </w:r>
      <w:r>
        <w:t xml:space="preserve"> </w:t>
      </w:r>
      <w:r>
        <w:rPr>
          <w:b/>
          <w:bCs/>
        </w:rPr>
        <w:t xml:space="preserve">Cerca box…</w:t>
      </w:r>
      <w:r>
        <w:t xml:space="preserve"> </w:t>
      </w:r>
      <w:r>
        <w:t xml:space="preserve">(compila automaticamente le misure) oppure inserirle a mano. FedEx accetta solo il peso sul primo collo per il preventivo.</w:t>
      </w:r>
    </w:p>
    <w:p>
      <w:pPr>
        <w:pStyle w:val="FirstParagraph"/>
      </w:pPr>
      <w:r>
        <w:rPr>
          <w:b/>
          <w:bCs/>
        </w:rPr>
        <w:t xml:space="preserve">Ordine invertito (prima spedizione, poi DDT):</w:t>
      </w:r>
      <w:r>
        <w:t xml:space="preserve"> </w:t>
      </w:r>
      <w:r>
        <w:t xml:space="preserve">se si crea la spedizione FedEx/DHL</w:t>
      </w:r>
      <w:r>
        <w:t xml:space="preserve"> </w:t>
      </w:r>
      <w:r>
        <w:rPr>
          <w:b/>
          <w:bCs/>
        </w:rPr>
        <w:t xml:space="preserve">prima</w:t>
      </w:r>
      <w:r>
        <w:t xml:space="preserve"> </w:t>
      </w:r>
      <w:r>
        <w:t xml:space="preserve">di confermare il DDT (pulsante «NO — Crea spedizione»), al salvataggio AWB il sistema chiede automaticamente se confermare il DDT su FIC, riporta allo</w:t>
      </w:r>
      <w:r>
        <w:t xml:space="preserve"> </w:t>
      </w:r>
      <w:r>
        <w:rPr>
          <w:b/>
          <w:bCs/>
        </w:rPr>
        <w:t xml:space="preserve">step 4</w:t>
      </w:r>
      <w:r>
        <w:t xml:space="preserve"> </w:t>
      </w:r>
      <w:r>
        <w:t xml:space="preserve">con AWB/colli/peso già compilati, e apre la finestra di scelta collegato/standalone.</w:t>
      </w:r>
    </w:p>
    <w:p>
      <w:pPr>
        <w:pStyle w:val="BodyText"/>
      </w:pPr>
      <w:r>
        <w:rPr>
          <w:b/>
          <w:bCs/>
        </w:rPr>
        <w:t xml:space="preserve">Leggi LdV</w:t>
      </w:r>
      <w:r>
        <w:t xml:space="preserve"> </w:t>
      </w:r>
      <w:r>
        <w:t xml:space="preserve">analizza il PDF;</w:t>
      </w:r>
      <w:r>
        <w:t xml:space="preserve"> </w:t>
      </w:r>
      <w:r>
        <w:rPr>
          <w:b/>
          <w:bCs/>
        </w:rPr>
        <w:t xml:space="preserve">Conferma DDT</w:t>
      </w:r>
      <w:r>
        <w:t xml:space="preserve"> </w:t>
      </w:r>
      <w:r>
        <w:t xml:space="preserve">crea il documento;</w:t>
      </w:r>
      <w:r>
        <w:t xml:space="preserve"> </w:t>
      </w:r>
      <w:r>
        <w:rPr>
          <w:b/>
          <w:bCs/>
        </w:rPr>
        <w:t xml:space="preserve">Salva su WeClapp (no DDT)</w:t>
      </w:r>
      <w:r>
        <w:t xml:space="preserve"> </w:t>
      </w:r>
      <w:r>
        <w:t xml:space="preserve">aggiorna solo attributi senza DDT.</w:t>
      </w:r>
    </w:p>
    <w:bookmarkEnd w:id="100"/>
    <w:bookmarkStart w:id="104" w:name="Xa0c5fe2aa3c8fc8d465dc36b49aaa372165999a"/>
    <w:p>
      <w:pPr>
        <w:pStyle w:val="Heading4"/>
      </w:pPr>
      <w:r>
        <w:t xml:space="preserve">DDT / Lettera di vettura (riepilogo pulsanti)</w:t>
      </w:r>
    </w:p>
    <w:p>
      <w:pPr>
        <w:pStyle w:val="FirstParagraph"/>
      </w:pPr>
      <w:r>
        <w:t xml:space="preserve">Sezione dedicata al parsing lettera vettura PDF e conferma DDT verso WeClapp: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Leggi LdV</w:t>
      </w:r>
      <w:r>
        <w:t xml:space="preserve"> </w:t>
      </w:r>
      <w:r>
        <w:t xml:space="preserve">— analizza PDF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Conferma DDT</w:t>
      </w:r>
      <w:r>
        <w:t xml:space="preserve"> </w:t>
      </w:r>
      <w:r>
        <w:t xml:space="preserve">— crea DDT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Salva su WeClapp (no DDT)</w:t>
      </w:r>
      <w:r>
        <w:t xml:space="preserve"> </w:t>
      </w:r>
      <w:r>
        <w:t xml:space="preserve">— aggiorna ordine senza DDT</w:t>
      </w:r>
    </w:p>
    <w:p>
      <w:pPr>
        <w:pStyle w:val="CaptionedFigure"/>
      </w:pPr>
      <w:r>
        <w:drawing>
          <wp:inline>
            <wp:extent cx="5334000" cy="6941608"/>
            <wp:effectExtent b="0" l="0" r="0" t="0"/>
            <wp:docPr descr="Tab Documenti e Spedizioni — AWB FedEx demo" title="" id="102" name="Picture"/>
            <a:graphic>
              <a:graphicData uri="http://schemas.openxmlformats.org/drawingml/2006/picture">
                <pic:pic>
                  <pic:nvPicPr>
                    <pic:cNvPr descr="manual_screenshots/08-ordini-documenti.png" id="103" name="Picture"/>
                    <pic:cNvPicPr>
                      <a:picLocks noChangeArrowheads="1"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94160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Tab Documenti e Spedizioni — AWB FedEx demo</w:t>
      </w:r>
    </w:p>
    <w:p>
      <w:r>
        <w:pict>
          <v:rect style="width:0;height:1.5pt" o:hralign="center" o:hrstd="t" o:hr="t"/>
        </w:pict>
      </w:r>
    </w:p>
    <w:bookmarkEnd w:id="104"/>
    <w:bookmarkEnd w:id="105"/>
    <w:bookmarkStart w:id="113" w:name="tab-pagamenti-fatture-scadute-fic"/>
    <w:p>
      <w:pPr>
        <w:pStyle w:val="Heading3"/>
      </w:pPr>
      <w:r>
        <w:t xml:space="preserve">5.6 Tab Pagamenti — Fatture Scadute FIC</w:t>
      </w:r>
    </w:p>
    <w:p>
      <w:pPr>
        <w:pStyle w:val="FirstParagraph"/>
      </w:pPr>
      <w:r>
        <w:rPr>
          <w:b/>
          <w:bCs/>
        </w:rPr>
        <w:t xml:space="preserve">Scopo:</w:t>
      </w:r>
      <w:r>
        <w:t xml:space="preserve"> </w:t>
      </w:r>
      <w:r>
        <w:t xml:space="preserve">monitorare fatture clienti scadute su FIC, generare solleciti e report.</w:t>
      </w:r>
    </w:p>
    <w:p>
      <w:pPr>
        <w:pStyle w:val="BodyText"/>
      </w:pPr>
      <w:r>
        <w:t xml:space="preserve">All’apertura del tab</w:t>
      </w:r>
      <w:r>
        <w:t xml:space="preserve"> </w:t>
      </w:r>
      <w:r>
        <w:rPr>
          <w:b/>
          <w:bCs/>
        </w:rPr>
        <w:t xml:space="preserve">Pagamenti</w:t>
      </w:r>
      <w:r>
        <w:t xml:space="preserve"> </w:t>
      </w:r>
      <w:r>
        <w:t xml:space="preserve">la lista legge la cache locale (</w:t>
      </w:r>
      <w:r>
        <w:rPr>
          <w:rStyle w:val="VerbatimChar"/>
        </w:rPr>
        <w:t xml:space="preserve">fic_overdue_cache</w:t>
      </w:r>
      <w:r>
        <w:t xml:space="preserve">); si aggiorna in tempo reale quando arriva un webhook FIC (badge</w:t>
      </w:r>
      <w:r>
        <w:t xml:space="preserve"> </w:t>
      </w:r>
      <w:r>
        <w:rPr>
          <w:b/>
          <w:bCs/>
        </w:rPr>
        <w:t xml:space="preserve">● Live</w:t>
      </w:r>
      <w:r>
        <w:t xml:space="preserve">). Per un allineamento completo manuale usare</w:t>
      </w:r>
      <w:r>
        <w:t xml:space="preserve"> </w:t>
      </w:r>
      <w:r>
        <w:rPr>
          <w:b/>
          <w:bCs/>
        </w:rPr>
        <w:t xml:space="preserve">⟳ Scarica tutto</w:t>
      </w:r>
      <w:r>
        <w:t xml:space="preserve"> </w:t>
      </w:r>
      <w:r>
        <w:t xml:space="preserve">(evitare se non necessario — consuma API FIC).</w:t>
      </w:r>
    </w:p>
    <w:bookmarkStart w:id="106" w:name="toolbar"/>
    <w:p>
      <w:pPr>
        <w:pStyle w:val="Heading4"/>
      </w:pPr>
      <w:r>
        <w:t xml:space="preserve">Toolbar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Anno</w:t>
            </w:r>
            <w:r>
              <w:t xml:space="preserve"> </w:t>
            </w:r>
            <w:r>
              <w:t xml:space="preserve">(dropdown)</w:t>
            </w:r>
          </w:p>
        </w:tc>
        <w:tc>
          <w:tcPr/>
          <w:p>
            <w:pPr>
              <w:pStyle w:val="Compact"/>
            </w:pPr>
            <w:r>
              <w:t xml:space="preserve">Filtra per anno fattura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⟳ Scarica tutto</w:t>
            </w:r>
          </w:p>
        </w:tc>
        <w:tc>
          <w:tcPr/>
          <w:p>
            <w:pPr>
              <w:pStyle w:val="Compact"/>
            </w:pPr>
            <w:r>
              <w:t xml:space="preserve">Refresh manuale completo da FIC (stesso allineamento del caricamento automatico)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📥 Esporta Excel</w:t>
            </w:r>
          </w:p>
        </w:tc>
        <w:tc>
          <w:tcPr/>
          <w:p>
            <w:pPr>
              <w:pStyle w:val="Compact"/>
            </w:pPr>
            <w:r>
              <w:t xml:space="preserve">Export tabella in Excel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📧 Genera Email</w:t>
            </w:r>
          </w:p>
        </w:tc>
        <w:tc>
          <w:tcPr/>
          <w:p>
            <w:pPr>
              <w:pStyle w:val="Compact"/>
            </w:pPr>
            <w:r>
              <w:t xml:space="preserve">Testo email sollecito per righe selezionate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✅ Inviato Sollecito</w:t>
            </w:r>
          </w:p>
        </w:tc>
        <w:tc>
          <w:tcPr/>
          <w:p>
            <w:pPr>
              <w:pStyle w:val="Compact"/>
            </w:pPr>
            <w:r>
              <w:t xml:space="preserve">Marca sollecito inviato (tutti gli operatori autenticati con accesso al tab Pagamenti)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- Sollecito</w:t>
            </w:r>
          </w:p>
        </w:tc>
        <w:tc>
          <w:tcPr/>
          <w:p>
            <w:pPr>
              <w:pStyle w:val="Compact"/>
            </w:pPr>
            <w:r>
              <w:t xml:space="preserve">Rimuove flag sollecito (stesso accesso)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📊 Report Solleciti</w:t>
            </w:r>
          </w:p>
        </w:tc>
        <w:tc>
          <w:tcPr/>
          <w:p>
            <w:pPr>
              <w:pStyle w:val="Compact"/>
            </w:pPr>
            <w:r>
              <w:t xml:space="preserve">Report riepilogativo solleciti</w:t>
            </w:r>
          </w:p>
        </w:tc>
      </w:tr>
    </w:tbl>
    <w:bookmarkEnd w:id="106"/>
    <w:bookmarkStart w:id="107" w:name="filtri"/>
    <w:p>
      <w:pPr>
        <w:pStyle w:val="Heading4"/>
      </w:pPr>
      <w:r>
        <w:t xml:space="preserve">Filtri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Filtra cliente</w:t>
      </w:r>
      <w:r>
        <w:t xml:space="preserve"> </w:t>
      </w:r>
      <w:r>
        <w:t xml:space="preserve">— testo libero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Solo sollecitate</w:t>
      </w:r>
      <w:r>
        <w:t xml:space="preserve"> </w:t>
      </w:r>
      <w:r>
        <w:t xml:space="preserve">— checkbox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Sel. All / Desel.</w:t>
      </w:r>
      <w:r>
        <w:t xml:space="preserve"> </w:t>
      </w:r>
      <w:r>
        <w:t xml:space="preserve">— selezione multipla</w:t>
      </w:r>
    </w:p>
    <w:bookmarkEnd w:id="107"/>
    <w:bookmarkStart w:id="108" w:name="tabella"/>
    <w:p>
      <w:pPr>
        <w:pStyle w:val="Heading4"/>
      </w:pPr>
      <w:r>
        <w:t xml:space="preserve">Tabella</w:t>
      </w:r>
    </w:p>
    <w:p>
      <w:pPr>
        <w:pStyle w:val="FirstParagraph"/>
      </w:pPr>
      <w:r>
        <w:t xml:space="preserve">Colonne: selezione, N. Fattura, Data, Cliente, P.IVA, Totale, Pagato, Saldo netto/lordo, Stato, flag Sollecito (S), Scadenza.</w:t>
      </w:r>
    </w:p>
    <w:p>
      <w:pPr>
        <w:pStyle w:val="BodyText"/>
      </w:pPr>
      <w:r>
        <w:t xml:space="preserve">Riga riepilogo in alto mostra totali saldi selezionati.</w:t>
      </w:r>
    </w:p>
    <w:p>
      <w:pPr>
        <w:pStyle w:val="BodyText"/>
      </w:pPr>
      <w:r>
        <w:rPr>
          <w:b/>
          <w:bCs/>
        </w:rPr>
        <w:t xml:space="preserve">Esempio righe tabella (dati fittizi):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27"/>
        <w:gridCol w:w="913"/>
        <w:gridCol w:w="1370"/>
        <w:gridCol w:w="1218"/>
        <w:gridCol w:w="1066"/>
        <w:gridCol w:w="152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N. Fattura</w:t>
            </w:r>
          </w:p>
        </w:tc>
        <w:tc>
          <w:tcPr/>
          <w:p>
            <w:pPr>
              <w:pStyle w:val="Compact"/>
            </w:pPr>
            <w:r>
              <w:t xml:space="preserve">Data</w:t>
            </w:r>
          </w:p>
        </w:tc>
        <w:tc>
          <w:tcPr/>
          <w:p>
            <w:pPr>
              <w:pStyle w:val="Compact"/>
            </w:pPr>
            <w:r>
              <w:t xml:space="preserve">Cliente</w:t>
            </w:r>
          </w:p>
        </w:tc>
        <w:tc>
          <w:tcPr/>
          <w:p>
            <w:pPr>
              <w:pStyle w:val="Compact"/>
            </w:pPr>
            <w:r>
              <w:t xml:space="preserve">Totale</w:t>
            </w:r>
          </w:p>
        </w:tc>
        <w:tc>
          <w:tcPr/>
          <w:p>
            <w:pPr>
              <w:pStyle w:val="Compact"/>
            </w:pPr>
            <w:r>
              <w:t xml:space="preserve">Saldo</w:t>
            </w:r>
          </w:p>
        </w:tc>
        <w:tc>
          <w:tcPr/>
          <w:p>
            <w:pPr>
              <w:pStyle w:val="Compact"/>
            </w:pPr>
            <w:r>
              <w:t xml:space="preserve">Scadenza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2026/99998</w:t>
            </w:r>
          </w:p>
        </w:tc>
        <w:tc>
          <w:tcPr/>
          <w:p>
            <w:pPr>
              <w:pStyle w:val="Compact"/>
            </w:pPr>
            <w:r>
              <w:t xml:space="preserve">15/04/2026</w:t>
            </w:r>
          </w:p>
        </w:tc>
        <w:tc>
          <w:tcPr/>
          <w:p>
            <w:pPr>
              <w:pStyle w:val="Compact"/>
            </w:pPr>
            <w:r>
              <w:t xml:space="preserve">Hotel Esempio Srl</w:t>
            </w:r>
          </w:p>
        </w:tc>
        <w:tc>
          <w:tcPr/>
          <w:p>
            <w:pPr>
              <w:pStyle w:val="Compact"/>
            </w:pPr>
            <w:r>
              <w:t xml:space="preserve">€ 500,00</w:t>
            </w:r>
          </w:p>
        </w:tc>
        <w:tc>
          <w:tcPr/>
          <w:p>
            <w:pPr>
              <w:pStyle w:val="Compact"/>
            </w:pPr>
            <w:r>
              <w:t xml:space="preserve">€ 500,00</w:t>
            </w:r>
          </w:p>
        </w:tc>
        <w:tc>
          <w:tcPr/>
          <w:p>
            <w:pPr>
              <w:pStyle w:val="Compact"/>
            </w:pPr>
            <w:r>
              <w:t xml:space="preserve">15/05/2026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2026/99997</w:t>
            </w:r>
          </w:p>
        </w:tc>
        <w:tc>
          <w:tcPr/>
          <w:p>
            <w:pPr>
              <w:pStyle w:val="Compact"/>
            </w:pPr>
            <w:r>
              <w:t xml:space="preserve">20/04/2026</w:t>
            </w:r>
          </w:p>
        </w:tc>
        <w:tc>
          <w:tcPr/>
          <w:p>
            <w:pPr>
              <w:pStyle w:val="Compact"/>
            </w:pPr>
            <w:r>
              <w:t xml:space="preserve">Ristorante Demo SpA</w:t>
            </w:r>
          </w:p>
        </w:tc>
        <w:tc>
          <w:tcPr/>
          <w:p>
            <w:pPr>
              <w:pStyle w:val="Compact"/>
            </w:pPr>
            <w:r>
              <w:t xml:space="preserve">€ 1.000,00</w:t>
            </w:r>
          </w:p>
        </w:tc>
        <w:tc>
          <w:tcPr/>
          <w:p>
            <w:pPr>
              <w:pStyle w:val="Compact"/>
            </w:pPr>
            <w:r>
              <w:t xml:space="preserve">€ 300,00</w:t>
            </w:r>
          </w:p>
        </w:tc>
        <w:tc>
          <w:tcPr/>
          <w:p>
            <w:pPr>
              <w:pStyle w:val="Compact"/>
            </w:pPr>
            <w:r>
              <w:t xml:space="preserve">20/05/2026</w:t>
            </w:r>
          </w:p>
        </w:tc>
      </w:tr>
    </w:tbl>
    <w:bookmarkEnd w:id="108"/>
    <w:bookmarkStart w:id="112" w:name="flusso-tipico-inviare-sollecito"/>
    <w:p>
      <w:pPr>
        <w:pStyle w:val="Heading4"/>
      </w:pPr>
      <w:r>
        <w:t xml:space="preserve">Flusso tipico — inviare sollecito</w:t>
      </w:r>
    </w:p>
    <w:p>
      <w:pPr>
        <w:pStyle w:val="Compact"/>
        <w:numPr>
          <w:ilvl w:val="0"/>
          <w:numId w:val="1024"/>
        </w:numPr>
      </w:pPr>
      <w:r>
        <w:t xml:space="preserve">Tab</w:t>
      </w:r>
      <w:r>
        <w:t xml:space="preserve"> </w:t>
      </w:r>
      <w:r>
        <w:rPr>
          <w:b/>
          <w:bCs/>
        </w:rPr>
        <w:t xml:space="preserve">Pagamenti</w:t>
      </w:r>
      <w:r>
        <w:t xml:space="preserve"> </w:t>
      </w:r>
      <w:r>
        <w:t xml:space="preserve">(si allinea automaticamente a FIC)</w:t>
      </w:r>
    </w:p>
    <w:p>
      <w:pPr>
        <w:pStyle w:val="Compact"/>
        <w:numPr>
          <w:ilvl w:val="0"/>
          <w:numId w:val="1024"/>
        </w:numPr>
      </w:pPr>
      <w:r>
        <w:t xml:space="preserve">Filtrare cliente (es.</w:t>
      </w:r>
      <w:r>
        <w:t xml:space="preserve"> </w:t>
      </w:r>
      <w:r>
        <w:rPr>
          <w:rStyle w:val="VerbatimChar"/>
        </w:rPr>
        <w:t xml:space="preserve">Hotel Esempio Srl</w:t>
      </w:r>
      <w:r>
        <w:t xml:space="preserve">) o usare</w:t>
      </w:r>
      <w:r>
        <w:t xml:space="preserve"> </w:t>
      </w:r>
      <w:r>
        <w:rPr>
          <w:b/>
          <w:bCs/>
        </w:rPr>
        <w:t xml:space="preserve">Solo sollecitate</w:t>
      </w:r>
    </w:p>
    <w:p>
      <w:pPr>
        <w:pStyle w:val="Compact"/>
        <w:numPr>
          <w:ilvl w:val="0"/>
          <w:numId w:val="1024"/>
        </w:numPr>
      </w:pPr>
      <w:r>
        <w:t xml:space="preserve">Selezionare fatture (es.</w:t>
      </w:r>
      <w:r>
        <w:t xml:space="preserve"> </w:t>
      </w:r>
      <w:r>
        <w:rPr>
          <w:b/>
          <w:bCs/>
        </w:rPr>
        <w:t xml:space="preserve">2026/99998</w:t>
      </w:r>
      <w:r>
        <w:t xml:space="preserve"> </w:t>
      </w:r>
      <w:r>
        <w:t xml:space="preserve">— saldo € 500,00) →</w:t>
      </w:r>
      <w:r>
        <w:t xml:space="preserve"> </w:t>
      </w:r>
      <w:r>
        <w:rPr>
          <w:b/>
          <w:bCs/>
        </w:rPr>
        <w:t xml:space="preserve">📧 Genera Email</w:t>
      </w:r>
    </w:p>
    <w:p>
      <w:pPr>
        <w:pStyle w:val="Compact"/>
        <w:numPr>
          <w:ilvl w:val="0"/>
          <w:numId w:val="1024"/>
        </w:numPr>
      </w:pPr>
      <w:r>
        <w:t xml:space="preserve">Copiare/inviare email →</w:t>
      </w:r>
      <w:r>
        <w:t xml:space="preserve"> </w:t>
      </w:r>
      <w:r>
        <w:rPr>
          <w:b/>
          <w:bCs/>
        </w:rPr>
        <w:t xml:space="preserve">✅ Inviato Sollecito</w:t>
      </w:r>
    </w:p>
    <w:p>
      <w:pPr>
        <w:pStyle w:val="CaptionedFigure"/>
      </w:pPr>
      <w:r>
        <w:drawing>
          <wp:inline>
            <wp:extent cx="5334000" cy="29825950"/>
            <wp:effectExtent b="0" l="0" r="0" t="0"/>
            <wp:docPr descr="Tab Pagamenti — fatture scadute demo" title="" id="110" name="Picture"/>
            <a:graphic>
              <a:graphicData uri="http://schemas.openxmlformats.org/drawingml/2006/picture">
                <pic:pic>
                  <pic:nvPicPr>
                    <pic:cNvPr descr="manual_screenshots/09-ordini-pagamenti.png" id="111" name="Picture"/>
                    <pic:cNvPicPr>
                      <a:picLocks noChangeArrowheads="1"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8259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Tab Pagamenti — fatture scadute demo</w:t>
      </w:r>
    </w:p>
    <w:p>
      <w:r>
        <w:pict>
          <v:rect style="width:0;height:1.5pt" o:hralign="center" o:hrstd="t" o:hr="t"/>
        </w:pict>
      </w:r>
    </w:p>
    <w:bookmarkEnd w:id="112"/>
    <w:bookmarkEnd w:id="113"/>
    <w:bookmarkEnd w:id="114"/>
    <w:bookmarkStart w:id="122" w:name="modulo-report"/>
    <w:p>
      <w:pPr>
        <w:pStyle w:val="Heading2"/>
      </w:pPr>
      <w:r>
        <w:t xml:space="preserve">6. Modulo Report</w:t>
      </w:r>
    </w:p>
    <w:p>
      <w:pPr>
        <w:pStyle w:val="FirstParagraph"/>
      </w:pPr>
      <w:r>
        <w:rPr>
          <w:b/>
          <w:bCs/>
        </w:rPr>
        <w:t xml:space="preserve">URL:</w:t>
      </w:r>
      <w:r>
        <w:t xml:space="preserve"> </w:t>
      </w:r>
      <w:r>
        <w:rPr>
          <w:rStyle w:val="VerbatimChar"/>
        </w:rPr>
        <w:t xml:space="preserve">/reports/</w:t>
      </w:r>
      <w:r>
        <w:t xml:space="preserve"> </w:t>
      </w:r>
      <w:r>
        <w:t xml:space="preserve">(hub Report PLUS — applicazione dedicata)</w:t>
      </w:r>
      <w:r>
        <w:br/>
      </w:r>
      <w:r>
        <w:rPr>
          <w:b/>
          <w:bCs/>
        </w:rPr>
        <w:t xml:space="preserve">Scopo:</w:t>
      </w:r>
      <w:r>
        <w:t xml:space="preserve"> </w:t>
      </w:r>
      <w:r>
        <w:t xml:space="preserve">reportistica fatturato, margini e confronti FIC vs WeClapp.</w:t>
      </w:r>
    </w:p>
    <w:bookmarkStart w:id="115" w:name="navigazione-report"/>
    <w:p>
      <w:pPr>
        <w:pStyle w:val="Heading3"/>
      </w:pPr>
      <w:r>
        <w:t xml:space="preserve">Navigazione Report</w:t>
      </w:r>
    </w:p>
    <w:p>
      <w:pPr>
        <w:pStyle w:val="FirstParagraph"/>
      </w:pPr>
      <w:r>
        <w:t xml:space="preserve">Barra superiore comune a tutte le schermate Report: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Elemento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📖 Leggi manuale</w:t>
            </w:r>
          </w:p>
        </w:tc>
        <w:tc>
          <w:tcPr/>
          <w:p>
            <w:pPr>
              <w:pStyle w:val="Compact"/>
            </w:pPr>
            <w:r>
              <w:t xml:space="preserve">Apre il manuale online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← Indietro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b/>
                <w:bCs/>
              </w:rPr>
              <w:t xml:space="preserve">✕ Chiudi</w:t>
            </w:r>
          </w:p>
        </w:tc>
        <w:tc>
          <w:tcPr/>
          <w:p>
            <w:pPr>
              <w:pStyle w:val="Compact"/>
            </w:pPr>
            <w:r>
              <w:t xml:space="preserve">Torna all’hub Report (</w:t>
            </w:r>
            <w:r>
              <w:rPr>
                <w:rStyle w:val="VerbatimChar"/>
              </w:rPr>
              <w:t xml:space="preserve">/reports/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🏠</w:t>
            </w:r>
          </w:p>
        </w:tc>
        <w:tc>
          <w:tcPr/>
          <w:p>
            <w:pPr>
              <w:pStyle w:val="Compact"/>
            </w:pPr>
            <w:r>
              <w:t xml:space="preserve">Torna alla Dashboard</w:t>
            </w:r>
          </w:p>
        </w:tc>
      </w:tr>
      <w:tr>
        <w:tc>
          <w:tcPr/>
          <w:p>
            <w:pPr>
              <w:pStyle w:val="Compact"/>
            </w:pPr>
            <w:r>
              <w:t xml:space="preserve">Tab</w:t>
            </w:r>
            <w:r>
              <w:t xml:space="preserve"> </w:t>
            </w:r>
            <w:r>
              <w:rPr>
                <w:b/>
                <w:bCs/>
              </w:rPr>
              <w:t xml:space="preserve">Card / Fatturato / Confronto</w:t>
            </w:r>
          </w:p>
        </w:tc>
        <w:tc>
          <w:tcPr/>
          <w:p>
            <w:pPr>
              <w:pStyle w:val="Compact"/>
            </w:pPr>
            <w:r>
              <w:t xml:space="preserve">Passa tra i tre report (visibili sull’hub e nelle sotto-viste)</w:t>
            </w:r>
          </w:p>
        </w:tc>
      </w:tr>
    </w:tbl>
    <w:bookmarkEnd w:id="115"/>
    <w:bookmarkStart w:id="116" w:name="hub-report-plus"/>
    <w:p>
      <w:pPr>
        <w:pStyle w:val="Heading3"/>
      </w:pPr>
      <w:r>
        <w:t xml:space="preserve">Hub Report PLUS</w:t>
      </w:r>
    </w:p>
    <w:p>
      <w:pPr>
        <w:pStyle w:val="FirstParagraph"/>
      </w:pPr>
      <w:r>
        <w:t xml:space="preserve">Tre schede principali: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017"/>
        <w:gridCol w:w="490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Report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Report WeClapp Card</w:t>
            </w:r>
          </w:p>
        </w:tc>
        <w:tc>
          <w:tcPr/>
          <w:p>
            <w:pPr>
              <w:pStyle w:val="Compact"/>
            </w:pPr>
            <w:r>
              <w:t xml:space="preserve">Ordini fatturati per anno e mese (card WeClapp)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Fatturato PLUS FIC</w:t>
            </w:r>
          </w:p>
        </w:tc>
        <w:tc>
          <w:tcPr/>
          <w:p>
            <w:pPr>
              <w:pStyle w:val="Compact"/>
            </w:pPr>
            <w:r>
              <w:t xml:space="preserve">Fatture e note di credito da Fatture in Cloud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Confronto PLUS vs Card</w:t>
            </w:r>
          </w:p>
        </w:tc>
        <w:tc>
          <w:tcPr/>
          <w:p>
            <w:pPr>
              <w:pStyle w:val="Compact"/>
            </w:pPr>
            <w:r>
              <w:t xml:space="preserve">Confronto mese per mese FIC vs WeClapp</w:t>
            </w:r>
          </w:p>
        </w:tc>
      </w:tr>
    </w:tbl>
    <w:p>
      <w:pPr>
        <w:pStyle w:val="BodyText"/>
      </w:pPr>
      <w:r>
        <w:t xml:space="preserve">Dall’hub, clic su una scheda apre la sotto-vista con toolbar di refresh ed export.</w:t>
      </w:r>
      <w:r>
        <w:t xml:space="preserve"> </w:t>
      </w:r>
      <w:r>
        <w:t xml:space="preserve">### Report WeClapp Card e confronti</w:t>
      </w:r>
    </w:p>
    <w:p>
      <w:pPr>
        <w:pStyle w:val="BodyText"/>
      </w:pPr>
      <w:r>
        <w:rPr>
          <w:b/>
          <w:bCs/>
        </w:rPr>
        <w:t xml:space="preserve">Report WeClapp Card:</w:t>
      </w:r>
      <w:r>
        <w:t xml:space="preserve"> </w:t>
      </w:r>
      <w:r>
        <w:t xml:space="preserve">ordini fatturati per anno/mese dalla cache WeClapp — utile per volumi produzione card.</w:t>
      </w:r>
      <w:r>
        <w:t xml:space="preserve"> </w:t>
      </w:r>
      <w:r>
        <w:rPr>
          <w:b/>
          <w:bCs/>
        </w:rPr>
        <w:t xml:space="preserve">Si aggiorna automaticamente via webhook WeClapp</w:t>
      </w:r>
      <w:r>
        <w:t xml:space="preserve"> </w:t>
      </w:r>
      <w:r>
        <w:t xml:space="preserve">quando su un job registri numero e data fattura (CA fattura). In condizioni normali</w:t>
      </w:r>
      <w:r>
        <w:t xml:space="preserve"> </w:t>
      </w:r>
      <w:r>
        <w:rPr>
          <w:b/>
          <w:bCs/>
        </w:rPr>
        <w:t xml:space="preserve">non serve</w:t>
      </w:r>
      <w:r>
        <w:t xml:space="preserve"> </w:t>
      </w:r>
      <w:r>
        <w:t xml:space="preserve">premere refresh: i dati si allineano da soli. Pulsanti emergenza admin:</w:t>
      </w:r>
      <w:r>
        <w:t xml:space="preserve"> </w:t>
      </w:r>
      <w:r>
        <w:rPr>
          <w:b/>
          <w:bCs/>
        </w:rPr>
        <w:t xml:space="preserve">↻ Aggiorna anno</w:t>
      </w:r>
      <w:r>
        <w:t xml:space="preserve"> </w:t>
      </w:r>
      <w:r>
        <w:t xml:space="preserve">/</w:t>
      </w:r>
      <w:r>
        <w:t xml:space="preserve"> </w:t>
      </w:r>
      <w:r>
        <w:rPr>
          <w:b/>
          <w:bCs/>
        </w:rPr>
        <w:t xml:space="preserve">↻ Aggiorna tutto</w:t>
      </w:r>
      <w:r>
        <w:t xml:space="preserve"> </w:t>
      </w:r>
      <w:r>
        <w:t xml:space="preserve">(caricamento storico da WeClapp).</w:t>
      </w:r>
    </w:p>
    <w:p>
      <w:pPr>
        <w:pStyle w:val="BodyText"/>
      </w:pPr>
      <w:r>
        <w:rPr>
          <w:b/>
          <w:bCs/>
        </w:rPr>
        <w:t xml:space="preserve">Confronto PLUS vs Card:</w:t>
      </w:r>
      <w:r>
        <w:t xml:space="preserve"> </w:t>
      </w:r>
      <w:r>
        <w:t xml:space="preserve">mese per mese</w:t>
      </w:r>
      <w:r>
        <w:t xml:space="preserve"> </w:t>
      </w:r>
      <w:r>
        <w:rPr>
          <w:b/>
          <w:bCs/>
        </w:rPr>
        <w:t xml:space="preserve">PLUS_NC</w:t>
      </w:r>
      <w:r>
        <w:t xml:space="preserve"> </w:t>
      </w:r>
      <w:r>
        <w:t xml:space="preserve">(Fatturato FIC − note di credito) vs</w:t>
      </w:r>
      <w:r>
        <w:t xml:space="preserve"> </w:t>
      </w:r>
      <w:r>
        <w:rPr>
          <w:b/>
          <w:bCs/>
        </w:rPr>
        <w:t xml:space="preserve">Card WeClapp</w:t>
      </w:r>
      <w:r>
        <w:t xml:space="preserve"> </w:t>
      </w:r>
      <w:r>
        <w:t xml:space="preserve">(importo job, già al netto NC su WeClapp). Colonne PLUS: Fatturato, NC, PLUS_NC.</w:t>
      </w:r>
      <w:r>
        <w:t xml:space="preserve"> </w:t>
      </w:r>
      <w:r>
        <w:rPr>
          <w:b/>
          <w:bCs/>
        </w:rPr>
        <w:t xml:space="preserve">Incidenza % WeClapp</w:t>
      </w:r>
      <w:r>
        <w:t xml:space="preserve"> </w:t>
      </w:r>
      <w:r>
        <w:t xml:space="preserve">= Card ÷ PLUS_NC × 100 (quota produzione card sul fatturato netto FIC del mese).</w:t>
      </w:r>
    </w:p>
    <w:p>
      <w:pPr>
        <w:pStyle w:val="BlockText"/>
      </w:pPr>
      <w:r>
        <w:rPr>
          <w:b/>
          <w:bCs/>
        </w:rPr>
        <w:t xml:space="preserve">Uso tipico amministrativo:</w:t>
      </w:r>
      <w:r>
        <w:t xml:space="preserve"> </w:t>
      </w:r>
      <w:r>
        <w:t xml:space="preserve">a fine mese aprire</w:t>
      </w:r>
      <w:r>
        <w:t xml:space="preserve"> </w:t>
      </w:r>
      <w:r>
        <w:rPr>
          <w:b/>
          <w:bCs/>
        </w:rPr>
        <w:t xml:space="preserve">Fatturato PLUS FIC</w:t>
      </w:r>
      <w:r>
        <w:t xml:space="preserve"> </w:t>
      </w:r>
      <w:r>
        <w:t xml:space="preserve">con refresh 1 giorno, export Excel, poi</w:t>
      </w:r>
      <w:r>
        <w:t xml:space="preserve"> </w:t>
      </w:r>
      <w:r>
        <w:rPr>
          <w:b/>
          <w:bCs/>
        </w:rPr>
        <w:t xml:space="preserve">Confronto PLUS vs Card</w:t>
      </w:r>
      <w:r>
        <w:t xml:space="preserve"> </w:t>
      </w:r>
      <w:r>
        <w:t xml:space="preserve">per riconciliazione.</w:t>
      </w:r>
    </w:p>
    <w:bookmarkEnd w:id="116"/>
    <w:bookmarkStart w:id="121" w:name="report-fatturato-plus-fic"/>
    <w:p>
      <w:pPr>
        <w:pStyle w:val="Heading3"/>
      </w:pPr>
      <w:r>
        <w:t xml:space="preserve">Report Fatturato PLUS FIC</w:t>
      </w:r>
    </w:p>
    <w:p>
      <w:pPr>
        <w:pStyle w:val="FirstParagraph"/>
      </w:pPr>
      <w:r>
        <w:rPr>
          <w:b/>
          <w:bCs/>
        </w:rPr>
        <w:t xml:space="preserve">Scopo:</w:t>
      </w:r>
      <w:r>
        <w:t xml:space="preserve"> </w:t>
      </w:r>
      <w:r>
        <w:t xml:space="preserve">visualizzare il fatturato da FIC con refresh incrementali ed export.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↻ 1 Giorno</w:t>
            </w:r>
          </w:p>
        </w:tc>
        <w:tc>
          <w:tcPr/>
          <w:p>
            <w:pPr>
              <w:pStyle w:val="Compact"/>
            </w:pPr>
            <w:r>
              <w:t xml:space="preserve">Aggiorna ultimo giorno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↻ 3 Giorni</w:t>
            </w:r>
          </w:p>
        </w:tc>
        <w:tc>
          <w:tcPr/>
          <w:p>
            <w:pPr>
              <w:pStyle w:val="Compact"/>
            </w:pPr>
            <w:r>
              <w:t xml:space="preserve">Aggiorna ultimi 3 giorni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↻ 1 Anno</w:t>
            </w:r>
          </w:p>
        </w:tc>
        <w:tc>
          <w:tcPr/>
          <w:p>
            <w:pPr>
              <w:pStyle w:val="Compact"/>
            </w:pPr>
            <w:r>
              <w:t xml:space="preserve">Aggiorna anno selezionato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↻ Totale</w:t>
            </w:r>
          </w:p>
        </w:tc>
        <w:tc>
          <w:tcPr/>
          <w:p>
            <w:pPr>
              <w:pStyle w:val="Compact"/>
            </w:pPr>
            <w:r>
              <w:t xml:space="preserve">Refresh completo storico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📊 Genera Excel</w:t>
            </w:r>
          </w:p>
        </w:tc>
        <w:tc>
          <w:tcPr/>
          <w:p>
            <w:pPr>
              <w:pStyle w:val="Compact"/>
            </w:pPr>
            <w:r>
              <w:t xml:space="preserve">Export Excel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📄 Genera PDF</w:t>
            </w:r>
          </w:p>
        </w:tc>
        <w:tc>
          <w:tcPr/>
          <w:p>
            <w:pPr>
              <w:pStyle w:val="Compact"/>
            </w:pPr>
            <w:r>
              <w:t xml:space="preserve">Export PDF</w:t>
            </w:r>
          </w:p>
        </w:tc>
      </w:tr>
    </w:tbl>
    <w:p>
      <w:pPr>
        <w:pStyle w:val="BodyText"/>
      </w:pPr>
      <w:r>
        <w:t xml:space="preserve">Selezionare l’</w:t>
      </w:r>
      <w:r>
        <w:rPr>
          <w:b/>
          <w:bCs/>
        </w:rPr>
        <w:t xml:space="preserve">Anno</w:t>
      </w:r>
      <w:r>
        <w:t xml:space="preserve"> </w:t>
      </w:r>
      <w:r>
        <w:t xml:space="preserve">con i radio button in toolbar. La tabella mostra ricavi mensili, note di credito e totali YTD.</w:t>
      </w:r>
    </w:p>
    <w:bookmarkStart w:id="120" w:name="flusso-tipico-1"/>
    <w:p>
      <w:pPr>
        <w:pStyle w:val="Heading4"/>
      </w:pPr>
      <w:r>
        <w:t xml:space="preserve">Flusso tipico</w:t>
      </w:r>
    </w:p>
    <w:p>
      <w:pPr>
        <w:pStyle w:val="Compact"/>
        <w:numPr>
          <w:ilvl w:val="0"/>
          <w:numId w:val="1025"/>
        </w:numPr>
      </w:pPr>
      <w:r>
        <w:t xml:space="preserve">Dashboard →</w:t>
      </w:r>
      <w:r>
        <w:t xml:space="preserve"> </w:t>
      </w:r>
      <w:r>
        <w:rPr>
          <w:b/>
          <w:bCs/>
        </w:rPr>
        <w:t xml:space="preserve">Report</w:t>
      </w:r>
      <w:r>
        <w:t xml:space="preserve"> </w:t>
      </w:r>
      <w:r>
        <w:t xml:space="preserve">→</w:t>
      </w:r>
      <w:r>
        <w:t xml:space="preserve"> </w:t>
      </w:r>
      <w:r>
        <w:rPr>
          <w:b/>
          <w:bCs/>
        </w:rPr>
        <w:t xml:space="preserve">Fatturato PLUS FIC</w:t>
      </w:r>
    </w:p>
    <w:p>
      <w:pPr>
        <w:pStyle w:val="Compact"/>
        <w:numPr>
          <w:ilvl w:val="0"/>
          <w:numId w:val="1025"/>
        </w:numPr>
      </w:pPr>
      <w:r>
        <w:t xml:space="preserve">Selezionare anno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↻ 1 Giorno</w:t>
      </w:r>
      <w:r>
        <w:t xml:space="preserve"> </w:t>
      </w:r>
      <w:r>
        <w:t xml:space="preserve">per aggiornamento quotidiano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📊 Genera Excel</w:t>
      </w:r>
      <w:r>
        <w:t xml:space="preserve"> </w:t>
      </w:r>
      <w:r>
        <w:t xml:space="preserve">per condivisione</w:t>
      </w:r>
    </w:p>
    <w:p>
      <w:pPr>
        <w:pStyle w:val="CaptionedFigure"/>
      </w:pPr>
      <w:r>
        <w:drawing>
          <wp:inline>
            <wp:extent cx="5334000" cy="3333750"/>
            <wp:effectExtent b="0" l="0" r="0" t="0"/>
            <wp:docPr descr="Report Fatturato PLUS FIC" title="" id="118" name="Picture"/>
            <a:graphic>
              <a:graphicData uri="http://schemas.openxmlformats.org/drawingml/2006/picture">
                <pic:pic>
                  <pic:nvPicPr>
                    <pic:cNvPr descr="manual_screenshots/11-report-fatturato.png" id="119" name="Picture"/>
                    <pic:cNvPicPr>
                      <a:picLocks noChangeArrowheads="1"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Report Fatturato PLUS FIC</w:t>
      </w:r>
    </w:p>
    <w:p>
      <w:r>
        <w:pict>
          <v:rect style="width:0;height:1.5pt" o:hralign="center" o:hrstd="t" o:hr="t"/>
        </w:pict>
      </w:r>
    </w:p>
    <w:bookmarkEnd w:id="120"/>
    <w:bookmarkEnd w:id="121"/>
    <w:bookmarkEnd w:id="122"/>
    <w:bookmarkStart w:id="136" w:name="modulo-shipping-gestione-spedizioni"/>
    <w:p>
      <w:pPr>
        <w:pStyle w:val="Heading2"/>
      </w:pPr>
      <w:r>
        <w:t xml:space="preserve">7. Modulo Shipping — Gestione Spedizioni</w:t>
      </w:r>
    </w:p>
    <w:p>
      <w:pPr>
        <w:pStyle w:val="FirstParagraph"/>
      </w:pPr>
      <w:r>
        <w:rPr>
          <w:b/>
          <w:bCs/>
        </w:rPr>
        <w:t xml:space="preserve">URL:</w:t>
      </w:r>
      <w:r>
        <w:t xml:space="preserve"> </w:t>
      </w:r>
      <w:r>
        <w:rPr>
          <w:rStyle w:val="VerbatimChar"/>
        </w:rPr>
        <w:t xml:space="preserve">/shipping/</w:t>
      </w:r>
      <w:r>
        <w:br/>
      </w:r>
      <w:r>
        <w:rPr>
          <w:b/>
          <w:bCs/>
        </w:rPr>
        <w:t xml:space="preserve">Scopo:</w:t>
      </w:r>
      <w:r>
        <w:t xml:space="preserve"> </w:t>
      </w:r>
      <w:r>
        <w:t xml:space="preserve">centro operativo spedizioni</w:t>
      </w:r>
      <w:r>
        <w:t xml:space="preserve"> </w:t>
      </w:r>
      <w:r>
        <w:rPr>
          <w:b/>
          <w:bCs/>
        </w:rPr>
        <w:t xml:space="preserve">in uscita</w:t>
      </w:r>
      <w:r>
        <w:t xml:space="preserve"> </w:t>
      </w:r>
      <w:r>
        <w:t xml:space="preserve">— dalla job list PGP al report prezzi, alla pianificazione corriere e al tracking In Transit. Replica web del flusso desktop</w:t>
      </w:r>
      <w:r>
        <w:t xml:space="preserve"> </w:t>
      </w:r>
      <w:r>
        <w:rPr>
          <w:i/>
          <w:iCs/>
        </w:rPr>
        <w:t xml:space="preserve">GestioneSpedizioni</w:t>
      </w:r>
      <w:r>
        <w:t xml:space="preserve">.</w:t>
      </w:r>
    </w:p>
    <w:p>
      <w:pPr>
        <w:pStyle w:val="BlockText"/>
      </w:pPr>
      <w:r>
        <w:rPr>
          <w:b/>
          <w:bCs/>
        </w:rPr>
        <w:t xml:space="preserve">Logica generale:</w:t>
      </w:r>
      <w:r>
        <w:t xml:space="preserve"> </w:t>
      </w:r>
      <w:r>
        <w:t xml:space="preserve">carica job → sincronizza WeClapp → crea report → pianifica → genera istruzioni → crea cartelle Drive → spedisci → In Transit.</w:t>
      </w:r>
    </w:p>
    <w:p>
      <w:pPr>
        <w:pStyle w:val="BlockText"/>
      </w:pPr>
      <w:r>
        <w:rPr>
          <w:b/>
          <w:bCs/>
        </w:rPr>
        <w:t xml:space="preserve">Spedizioni import fornitori (FedEx/DHL doganale):</w:t>
      </w:r>
      <w:r>
        <w:t xml:space="preserve"> </w:t>
      </w:r>
      <w:r>
        <w:t xml:space="preserve">non si gestiscono qui. Usare</w:t>
      </w:r>
      <w:r>
        <w:t xml:space="preserve"> </w:t>
      </w:r>
      <w:r>
        <w:rPr>
          <w:b/>
          <w:bCs/>
        </w:rPr>
        <w:t xml:space="preserve">Import fornitori</w:t>
      </w:r>
      <w:r>
        <w:t xml:space="preserve"> </w:t>
      </w:r>
      <w:r>
        <w:t xml:space="preserve">in barra (link a</w:t>
      </w:r>
      <w:r>
        <w:t xml:space="preserve"> </w:t>
      </w:r>
      <w:r>
        <w:rPr>
          <w:rStyle w:val="VerbatimChar"/>
        </w:rPr>
        <w:t xml:space="preserve">/purchasing/import</w:t>
      </w:r>
      <w:r>
        <w:t xml:space="preserve">) oppure il modulo</w:t>
      </w:r>
      <w:r>
        <w:t xml:space="preserve"> </w:t>
      </w:r>
      <w:r>
        <w:rPr>
          <w:b/>
          <w:bCs/>
        </w:rPr>
        <w:t xml:space="preserve">Purchasing → Import fornitori</w:t>
      </w:r>
      <w:r>
        <w:t xml:space="preserve">. I motori FedEx/DHL import sono condivisi con il gestionale (stessa rubrica doganale).</w:t>
      </w:r>
    </w:p>
    <w:bookmarkStart w:id="126" w:name="toolbar-globale"/>
    <w:p>
      <w:pPr>
        <w:pStyle w:val="Heading3"/>
      </w:pPr>
      <w:r>
        <w:t xml:space="preserve">Toolbar globale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Load PGP Files</w:t>
            </w:r>
          </w:p>
        </w:tc>
        <w:tc>
          <w:tcPr/>
          <w:p>
            <w:pPr>
              <w:pStyle w:val="Compact"/>
            </w:pPr>
            <w:r>
              <w:t xml:space="preserve">Carica Excel PGP (fogli Air, Pending, Sea)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Load 3D Print</w:t>
            </w:r>
          </w:p>
        </w:tc>
        <w:tc>
          <w:tcPr/>
          <w:p>
            <w:pPr>
              <w:pStyle w:val="Compact"/>
            </w:pPr>
            <w:r>
              <w:t xml:space="preserve">Import job fornitore 3D Print da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Import</w:t>
            </w:r>
          </w:p>
        </w:tc>
        <w:tc>
          <w:tcPr/>
          <w:p>
            <w:pPr>
              <w:pStyle w:val="Compact"/>
            </w:pPr>
            <w:r>
              <w:t xml:space="preserve">Import singolo job per numero job o ordine WC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Load WeClapp</w:t>
            </w:r>
          </w:p>
        </w:tc>
        <w:tc>
          <w:tcPr/>
          <w:p>
            <w:pPr>
              <w:pStyle w:val="Compact"/>
            </w:pPr>
            <w:r>
              <w:t xml:space="preserve">Scarica dati ordini per tutti i job in lista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System → WeClapp</w:t>
            </w:r>
          </w:p>
        </w:tc>
        <w:tc>
          <w:tcPr/>
          <w:p>
            <w:pPr>
              <w:pStyle w:val="Compact"/>
            </w:pPr>
            <w:r>
              <w:t xml:space="preserve">Scrive verso WeClapp: Approved Date,</w:t>
            </w:r>
            <w:r>
              <w:t xml:space="preserve"> </w:t>
            </w:r>
            <w:r>
              <w:rPr>
                <w:b/>
                <w:bCs/>
              </w:rPr>
              <w:t xml:space="preserve">Data Ship</w:t>
            </w:r>
            <w:r>
              <w:t xml:space="preserve"> </w:t>
            </w:r>
            <w:r>
              <w:t xml:space="preserve">→</w:t>
            </w:r>
            <w:r>
              <w:t xml:space="preserve"> </w:t>
            </w:r>
            <w:r>
              <w:rPr>
                <w:i/>
                <w:iCs/>
              </w:rPr>
              <w:t xml:space="preserve">spedizione pianificata</w:t>
            </w:r>
            <w:r>
              <w:t xml:space="preserve">;</w:t>
            </w:r>
            <w:r>
              <w:t xml:space="preserve"> </w:t>
            </w:r>
            <w:r>
              <w:rPr>
                <w:i/>
                <w:iCs/>
              </w:rPr>
              <w:t xml:space="preserve">consegna pianificata</w:t>
            </w:r>
            <w:r>
              <w:t xml:space="preserve"> </w:t>
            </w:r>
            <w:r>
              <w:t xml:space="preserve">= Data Ship</w:t>
            </w:r>
            <w:r>
              <w:t xml:space="preserve"> </w:t>
            </w:r>
            <w:r>
              <w:rPr>
                <w:b/>
                <w:bCs/>
              </w:rPr>
              <w:t xml:space="preserve">+ 7 giorni lavorativi</w:t>
            </w:r>
            <w:r>
              <w:t xml:space="preserve"> </w:t>
            </w:r>
            <w:r>
              <w:t xml:space="preserve">(lun–ven). Dopo</w:t>
            </w:r>
            <w:r>
              <w:t xml:space="preserve"> </w:t>
            </w:r>
            <w:r>
              <w:rPr>
                <w:b/>
                <w:bCs/>
              </w:rPr>
              <w:t xml:space="preserve">Load WeClapp</w:t>
            </w:r>
            <w:r>
              <w:t xml:space="preserve"> </w:t>
            </w:r>
            <w:r>
              <w:t xml:space="preserve">le date si sincronizzano automaticamente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Save All</w:t>
            </w:r>
          </w:p>
        </w:tc>
        <w:tc>
          <w:tcPr/>
          <w:p>
            <w:pPr>
              <w:pStyle w:val="Compact"/>
            </w:pPr>
            <w:r>
              <w:t xml:space="preserve">Salva job list / pending / sea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Rep Cliente</w:t>
            </w:r>
          </w:p>
        </w:tc>
        <w:tc>
          <w:tcPr/>
          <w:p>
            <w:pPr>
              <w:pStyle w:val="Compact"/>
            </w:pPr>
            <w:r>
              <w:t xml:space="preserve">Report riepilogo per cliente</w:t>
            </w:r>
          </w:p>
        </w:tc>
      </w:tr>
    </w:tbl>
    <w:p>
      <w:pPr>
        <w:pStyle w:val="BodyText"/>
      </w:pPr>
      <w:r>
        <w:t xml:space="preserve">Contatori live:</w:t>
      </w:r>
      <w:r>
        <w:t xml:space="preserve"> </w:t>
      </w:r>
      <w:r>
        <w:rPr>
          <w:b/>
          <w:bCs/>
        </w:rPr>
        <w:t xml:space="preserve">Air</w:t>
      </w:r>
      <w:r>
        <w:t xml:space="preserve">,</w:t>
      </w:r>
      <w:r>
        <w:t xml:space="preserve"> </w:t>
      </w:r>
      <w:r>
        <w:rPr>
          <w:b/>
          <w:bCs/>
        </w:rPr>
        <w:t xml:space="preserve">Pending</w:t>
      </w:r>
      <w:r>
        <w:t xml:space="preserve">,</w:t>
      </w:r>
      <w:r>
        <w:t xml:space="preserve"> </w:t>
      </w:r>
      <w:r>
        <w:rPr>
          <w:b/>
          <w:bCs/>
        </w:rPr>
        <w:t xml:space="preserve">Sea</w:t>
      </w:r>
      <w:r>
        <w:t xml:space="preserve">,</w:t>
      </w:r>
      <w:r>
        <w:t xml:space="preserve"> </w:t>
      </w:r>
      <w:r>
        <w:rPr>
          <w:b/>
          <w:bCs/>
        </w:rPr>
        <w:t xml:space="preserve">In Transit</w:t>
      </w:r>
      <w:r>
        <w:t xml:space="preserve">,</w:t>
      </w:r>
      <w:r>
        <w:t xml:space="preserve"> </w:t>
      </w:r>
      <w:r>
        <w:rPr>
          <w:b/>
          <w:bCs/>
        </w:rPr>
        <w:t xml:space="preserve">3D Print</w:t>
      </w:r>
      <w:r>
        <w:t xml:space="preserve">. La data «Job list aggiornato al» viene dal</w:t>
      </w:r>
      <w:r>
        <w:t xml:space="preserve"> </w:t>
      </w:r>
      <w:r>
        <w:rPr>
          <w:b/>
          <w:bCs/>
        </w:rPr>
        <w:t xml:space="preserve">nome file Excel PGP</w:t>
      </w:r>
      <w:r>
        <w:t xml:space="preserve"> </w:t>
      </w:r>
      <w:r>
        <w:t xml:space="preserve">(data ultimo aggiornamento dati PGP, non data import).</w:t>
      </w:r>
    </w:p>
    <w:p>
      <w:pPr>
        <w:pStyle w:val="CaptionedFigure"/>
      </w:pPr>
      <w:r>
        <w:drawing>
          <wp:inline>
            <wp:extent cx="5334000" cy="3333750"/>
            <wp:effectExtent b="0" l="0" r="0" t="0"/>
            <wp:docPr descr="Shipping — Job List" title="" id="124" name="Picture"/>
            <a:graphic>
              <a:graphicData uri="http://schemas.openxmlformats.org/drawingml/2006/picture">
                <pic:pic>
                  <pic:nvPicPr>
                    <pic:cNvPr descr="manual_screenshots/10-shipping-joblist.png" id="125" name="Picture"/>
                    <pic:cNvPicPr>
                      <a:picLocks noChangeArrowheads="1"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Shipping — Job List</w:t>
      </w:r>
    </w:p>
    <w:p>
      <w:r>
        <w:pict>
          <v:rect style="width:0;height:1.5pt" o:hralign="center" o:hrstd="t" o:hr="t"/>
        </w:pict>
      </w:r>
    </w:p>
    <w:bookmarkEnd w:id="126"/>
    <w:bookmarkStart w:id="127" w:name="fase-1-carica-la-job-list-pgp"/>
    <w:p>
      <w:pPr>
        <w:pStyle w:val="Heading3"/>
      </w:pPr>
      <w:r>
        <w:t xml:space="preserve">Fase 1 — Carica la Job List PGP</w:t>
      </w:r>
    </w:p>
    <w:p>
      <w:pPr>
        <w:pStyle w:val="FirstParagraph"/>
      </w:pPr>
      <w:r>
        <w:t xml:space="preserve">Quando arriva l’Excel da</w:t>
      </w:r>
      <w:r>
        <w:t xml:space="preserve"> </w:t>
      </w:r>
      <w:r>
        <w:rPr>
          <w:b/>
          <w:bCs/>
        </w:rPr>
        <w:t xml:space="preserve">PGP</w:t>
      </w:r>
      <w:r>
        <w:t xml:space="preserve">: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Load PGP Files</w:t>
      </w:r>
      <w:r>
        <w:t xml:space="preserve"> </w:t>
      </w:r>
      <w:r>
        <w:t xml:space="preserve">→ selezionare il file</w:t>
      </w:r>
    </w:p>
    <w:p>
      <w:pPr>
        <w:pStyle w:val="Compact"/>
        <w:numPr>
          <w:ilvl w:val="0"/>
          <w:numId w:val="1026"/>
        </w:numPr>
      </w:pPr>
      <w:r>
        <w:t xml:space="preserve">Il sistema legge tre fogli:</w:t>
      </w:r>
      <w:r>
        <w:t xml:space="preserve"> </w:t>
      </w:r>
      <w:r>
        <w:rPr>
          <w:b/>
          <w:bCs/>
        </w:rPr>
        <w:t xml:space="preserve">Air</w:t>
      </w:r>
      <w:r>
        <w:t xml:space="preserve">,</w:t>
      </w:r>
      <w:r>
        <w:t xml:space="preserve"> </w:t>
      </w:r>
      <w:r>
        <w:rPr>
          <w:b/>
          <w:bCs/>
        </w:rPr>
        <w:t xml:space="preserve">Pending</w:t>
      </w:r>
      <w:r>
        <w:t xml:space="preserve">,</w:t>
      </w:r>
      <w:r>
        <w:t xml:space="preserve"> </w:t>
      </w:r>
      <w:r>
        <w:rPr>
          <w:b/>
          <w:bCs/>
        </w:rPr>
        <w:t xml:space="preserve">Sea</w:t>
      </w:r>
    </w:p>
    <w:p>
      <w:pPr>
        <w:pStyle w:val="Compact"/>
        <w:numPr>
          <w:ilvl w:val="0"/>
          <w:numId w:val="1026"/>
        </w:numPr>
      </w:pPr>
      <w:r>
        <w:t xml:space="preserve">Per ogni riga: Artwork Ref#, nome PGP, qty, date approvazione/spedizione, note</w:t>
      </w:r>
    </w:p>
    <w:p>
      <w:pPr>
        <w:pStyle w:val="Compact"/>
        <w:numPr>
          <w:ilvl w:val="0"/>
          <w:numId w:val="1026"/>
        </w:numPr>
      </w:pPr>
      <w:r>
        <w:t xml:space="preserve">Import</w:t>
      </w:r>
      <w:r>
        <w:t xml:space="preserve"> </w:t>
      </w:r>
      <w:r>
        <w:rPr>
          <w:b/>
          <w:bCs/>
        </w:rPr>
        <w:t xml:space="preserve">incrementale</w:t>
      </w:r>
      <w:r>
        <w:t xml:space="preserve">: job esistenti aggiornati, nuovi aggiunti; prezzi/note manuali non persi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Destinazione tab</w:t>
            </w:r>
          </w:p>
        </w:tc>
        <w:tc>
          <w:tcPr/>
          <w:p>
            <w:pPr>
              <w:pStyle w:val="Compact"/>
            </w:pPr>
            <w:r>
              <w:t xml:space="preserve">Contenuto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✈ Job List</w:t>
            </w:r>
          </w:p>
        </w:tc>
        <w:tc>
          <w:tcPr/>
          <w:p>
            <w:pPr>
              <w:pStyle w:val="Compact"/>
            </w:pPr>
            <w:r>
              <w:t xml:space="preserve">Job aerei pronti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⏳ Job Pending</w:t>
            </w:r>
          </w:p>
        </w:tc>
        <w:tc>
          <w:tcPr/>
          <w:p>
            <w:pPr>
              <w:pStyle w:val="Compact"/>
            </w:pPr>
            <w:r>
              <w:t xml:space="preserve">In attesa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🚢 Job Sea</w:t>
            </w:r>
          </w:p>
        </w:tc>
        <w:tc>
          <w:tcPr/>
          <w:p>
            <w:pPr>
              <w:pStyle w:val="Compact"/>
            </w:pPr>
            <w:r>
              <w:t xml:space="preserve">Via mare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127"/>
    <w:bookmarkStart w:id="128" w:name="fase-2-sincronizza-con-weclapp"/>
    <w:p>
      <w:pPr>
        <w:pStyle w:val="Heading3"/>
      </w:pPr>
      <w:r>
        <w:t xml:space="preserve">Fase 2 — Sincronizza con WeClapp</w:t>
      </w:r>
    </w:p>
    <w:p>
      <w:pPr>
        <w:pStyle w:val="FirstParagraph"/>
      </w:pPr>
      <w:r>
        <w:t xml:space="preserve">Dopo il load PGP:</w:t>
      </w:r>
      <w:r>
        <w:t xml:space="preserve"> </w:t>
      </w:r>
      <w:r>
        <w:rPr>
          <w:b/>
          <w:bCs/>
        </w:rPr>
        <w:t xml:space="preserve">Load WeClapp</w:t>
      </w:r>
      <w:r>
        <w:t xml:space="preserve">. Per ogni job il sistema aggiorna da WeClapp:</w:t>
      </w:r>
    </w:p>
    <w:p>
      <w:pPr>
        <w:pStyle w:val="Compact"/>
        <w:numPr>
          <w:ilvl w:val="0"/>
          <w:numId w:val="1027"/>
        </w:numPr>
      </w:pPr>
      <w:r>
        <w:t xml:space="preserve">Cliente, ordine WC, costo acquisto, costo lordo (se assente su WC → calcolato)</w:t>
      </w:r>
    </w:p>
    <w:p>
      <w:pPr>
        <w:pStyle w:val="Compact"/>
        <w:numPr>
          <w:ilvl w:val="0"/>
          <w:numId w:val="1027"/>
        </w:numPr>
      </w:pPr>
      <w:r>
        <w:t xml:space="preserve">Freight / freight lordo (idem)</w:t>
      </w:r>
    </w:p>
    <w:p>
      <w:pPr>
        <w:pStyle w:val="Compact"/>
        <w:numPr>
          <w:ilvl w:val="0"/>
          <w:numId w:val="1027"/>
        </w:numPr>
      </w:pPr>
      <w:r>
        <w:t xml:space="preserve">Extra, tool, note, flag approvazione</w:t>
      </w:r>
    </w:p>
    <w:p>
      <w:pPr>
        <w:pStyle w:val="Compact"/>
        <w:numPr>
          <w:ilvl w:val="0"/>
          <w:numId w:val="1027"/>
        </w:numPr>
      </w:pPr>
      <w:r>
        <w:t xml:space="preserve">Avviso se WC ha già costo lordo (scegliere se mantenere WC o calcolato)</w:t>
      </w:r>
    </w:p>
    <w:p>
      <w:pPr>
        <w:pStyle w:val="Compact"/>
        <w:numPr>
          <w:ilvl w:val="0"/>
          <w:numId w:val="1027"/>
        </w:numPr>
      </w:pPr>
      <w:r>
        <w:t xml:space="preserve">Colonna</w:t>
      </w:r>
      <w:r>
        <w:t xml:space="preserve"> </w:t>
      </w:r>
      <w:r>
        <w:rPr>
          <w:b/>
          <w:bCs/>
        </w:rPr>
        <w:t xml:space="preserve">💰</w:t>
      </w:r>
      <w:r>
        <w:t xml:space="preserve"> </w:t>
      </w:r>
      <w:r>
        <w:t xml:space="preserve">(stretta, come Plus Order): termine pagamento con</w:t>
      </w:r>
      <w:r>
        <w:t xml:space="preserve"> </w:t>
      </w:r>
      <w:r>
        <w:rPr>
          <w:b/>
          <w:bCs/>
        </w:rPr>
        <w:t xml:space="preserve">saldo a merce pronta</w:t>
      </w:r>
      <w:r>
        <w:t xml:space="preserve"> </w:t>
      </w:r>
      <w:r>
        <w:t xml:space="preserve">— clic sull’icona apre popup con acconto PI e saldo da incassare (CA</w:t>
      </w:r>
      <w:r>
        <w:t xml:space="preserve"> </w:t>
      </w:r>
      <w:r>
        <w:rPr>
          <w:b/>
          <w:bCs/>
        </w:rPr>
        <w:t xml:space="preserve">718673</w:t>
      </w:r>
      <w:r>
        <w:t xml:space="preserve"> </w:t>
      </w:r>
      <w:r>
        <w:t xml:space="preserve">dopo</w:t>
      </w:r>
      <w:r>
        <w:t xml:space="preserve"> </w:t>
      </w:r>
      <w:r>
        <w:rPr>
          <w:b/>
          <w:bCs/>
        </w:rPr>
        <w:t xml:space="preserve">Load WeClapp</w:t>
      </w:r>
      <w:r>
        <w:t xml:space="preserve">);</w:t>
      </w:r>
      <w:r>
        <w:t xml:space="preserve"> </w:t>
      </w:r>
      <w:r>
        <w:rPr>
          <w:b/>
          <w:bCs/>
        </w:rPr>
        <w:t xml:space="preserve">WC Order</w:t>
      </w:r>
      <w:r>
        <w:t xml:space="preserve"> </w:t>
      </w:r>
      <w:r>
        <w:t xml:space="preserve">in rosso; bordo arancione a sinistra sulla riga</w:t>
      </w:r>
    </w:p>
    <w:p>
      <w:pPr>
        <w:pStyle w:val="FirstParagraph"/>
      </w:pPr>
      <w:r>
        <w:rPr>
          <w:b/>
          <w:bCs/>
        </w:rPr>
        <w:t xml:space="preserve">Nuovo comportamento multi-ordine (allineato al desktop):</w:t>
      </w:r>
      <w:r>
        <w:t xml:space="preserve"> </w:t>
      </w:r>
      <w:r>
        <w:t xml:space="preserve">- Il caricamento usa cache WeClapp già indicizzata (inclusi JO presenti nelle righe articolo ORD_D), senza scansioni lente per ogni riga.</w:t>
      </w:r>
      <w:r>
        <w:t xml:space="preserve"> </w:t>
      </w:r>
      <w:r>
        <w:t xml:space="preserve">- Se la cache WeClapp richiede più tempo, il caricamento continua in background: il pulsante non resta bloccato e compare stato/errore chiaro (es.</w:t>
      </w:r>
      <w:r>
        <w:t xml:space="preserve"> </w:t>
      </w:r>
      <w:r>
        <w:t xml:space="preserve">“cache in preparazione, riprova”</w:t>
      </w:r>
      <w:r>
        <w:t xml:space="preserve">).</w:t>
      </w:r>
      <w:r>
        <w:t xml:space="preserve"> </w:t>
      </w:r>
      <w:r>
        <w:t xml:space="preserve">- Se un JO ha 2+ ordini WeClapp aperti, compare subito il modale</w:t>
      </w:r>
      <w:r>
        <w:t xml:space="preserve"> </w:t>
      </w:r>
      <w:r>
        <w:rPr>
          <w:b/>
          <w:bCs/>
        </w:rPr>
        <w:t xml:space="preserve">“Ordini multipli per JO …”</w:t>
      </w:r>
      <w:r>
        <w:t xml:space="preserve"> </w:t>
      </w:r>
      <w:r>
        <w:t xml:space="preserve">con tutti gli ordini preselezionati.</w:t>
      </w:r>
      <w:r>
        <w:t xml:space="preserve"> </w:t>
      </w:r>
      <w:r>
        <w:t xml:space="preserve">- Con</w:t>
      </w:r>
      <w:r>
        <w:t xml:space="preserve"> </w:t>
      </w:r>
      <w:r>
        <w:rPr>
          <w:b/>
          <w:bCs/>
        </w:rPr>
        <w:t xml:space="preserve">Importa selezionati</w:t>
      </w:r>
      <w:r>
        <w:t xml:space="preserve"> </w:t>
      </w:r>
      <w:r>
        <w:t xml:space="preserve">vengono create le righe Air split (</w:t>
      </w:r>
      <w:r>
        <w:rPr>
          <w:rStyle w:val="VerbatimChar"/>
        </w:rPr>
        <w:t xml:space="preserve">__MULTI_2</w:t>
      </w:r>
      <w:r>
        <w:t xml:space="preserve">,</w:t>
      </w:r>
      <w:r>
        <w:t xml:space="preserve"> </w:t>
      </w:r>
      <w:r>
        <w:rPr>
          <w:rStyle w:val="VerbatimChar"/>
        </w:rPr>
        <w:t xml:space="preserve">__MULTI_3</w:t>
      </w:r>
      <w:r>
        <w:t xml:space="preserve">, …); la riga base mantiene il primo ordine selezionato.</w:t>
      </w:r>
      <w:r>
        <w:t xml:space="preserve"> </w:t>
      </w:r>
      <w:r>
        <w:t xml:space="preserve">- Se dopo</w:t>
      </w:r>
      <w:r>
        <w:t xml:space="preserve"> </w:t>
      </w:r>
      <w:r>
        <w:rPr>
          <w:b/>
          <w:bCs/>
        </w:rPr>
        <w:t xml:space="preserve">Importa selezionati</w:t>
      </w:r>
      <w:r>
        <w:t xml:space="preserve"> </w:t>
      </w:r>
      <w:r>
        <w:t xml:space="preserve">non viene creato nessuno split, appare un toast errore con il motivo tecnico (es. JO base non trovato o ordini selezionati non risolti).</w:t>
      </w:r>
      <w:r>
        <w:t xml:space="preserve"> </w:t>
      </w:r>
      <w:r>
        <w:t xml:space="preserve">- Gli avvisi (duplicati, secondo prodotto, job chiusi, ecc.) vengono mostrati dopo il flusso del modale multi-ordine.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Colore riga</w:t>
            </w:r>
          </w:p>
        </w:tc>
        <w:tc>
          <w:tcPr/>
          <w:p>
            <w:pPr>
              <w:pStyle w:val="Compact"/>
            </w:pPr>
            <w:r>
              <w:t xml:space="preserve">Significato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Verde chiaro</w:t>
            </w:r>
          </w:p>
        </w:tc>
        <w:tc>
          <w:tcPr/>
          <w:p>
            <w:pPr>
              <w:pStyle w:val="Compact"/>
            </w:pPr>
            <w:r>
              <w:t xml:space="preserve">Trovato su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Grigio</w:t>
            </w:r>
          </w:p>
        </w:tc>
        <w:tc>
          <w:tcPr/>
          <w:p>
            <w:pPr>
              <w:pStyle w:val="Compact"/>
            </w:pPr>
            <w:r>
              <w:t xml:space="preserve">Non trovato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Rosso scuro</w:t>
            </w:r>
          </w:p>
        </w:tc>
        <w:tc>
          <w:tcPr/>
          <w:p>
            <w:pPr>
              <w:pStyle w:val="Compact"/>
            </w:pPr>
            <w:r>
              <w:t xml:space="preserve">Dubbio — verificare (multi-job, ordini multipli stesso job, ecc.)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Rosa</w:t>
            </w:r>
          </w:p>
        </w:tc>
        <w:tc>
          <w:tcPr/>
          <w:p>
            <w:pPr>
              <w:pStyle w:val="Compact"/>
            </w:pPr>
            <w:r>
              <w:t xml:space="preserve">Stesso job su ordini/destinatari diversi — qty divise per ordine WC; unite solo in report prezzi</w:t>
            </w:r>
          </w:p>
        </w:tc>
      </w:tr>
    </w:tbl>
    <w:p>
      <w:pPr>
        <w:pStyle w:val="BodyText"/>
      </w:pPr>
      <w:r>
        <w:rPr>
          <w:b/>
          <w:bCs/>
        </w:rPr>
        <w:t xml:space="preserve">Import Order/Job:</w:t>
      </w:r>
      <w:r>
        <w:t xml:space="preserve"> </w:t>
      </w:r>
      <w:r>
        <w:t xml:space="preserve">aggiorna un solo job senza ricaricare tutto.</w:t>
      </w:r>
    </w:p>
    <w:p>
      <w:pPr>
        <w:pStyle w:val="BodyText"/>
      </w:pPr>
      <w:r>
        <w:rPr>
          <w:b/>
          <w:bCs/>
        </w:rPr>
        <w:t xml:space="preserve">Stock Cina</w:t>
      </w:r>
      <w:r>
        <w:t xml:space="preserve"> </w:t>
      </w:r>
      <w:r>
        <w:t xml:space="preserve">compilato → parte qty via nave (split sea).</w:t>
      </w:r>
    </w:p>
    <w:p>
      <w:pPr>
        <w:pStyle w:val="BodyText"/>
      </w:pPr>
      <w:r>
        <w:rPr>
          <w:b/>
          <w:bCs/>
        </w:rPr>
        <w:t xml:space="preserve">Pallino documenti / € pagamenti:</w:t>
      </w:r>
      <w:r>
        <w:t xml:space="preserve"> </w:t>
      </w:r>
      <w:r>
        <w:t xml:space="preserve">come in lista ordini — verde/arancio/nero; clic → documenti e link FIC.</w:t>
      </w:r>
    </w:p>
    <w:p>
      <w:pPr>
        <w:pStyle w:val="BodyText"/>
      </w:pPr>
      <w:r>
        <w:rPr>
          <w:b/>
          <w:bCs/>
        </w:rPr>
        <w:t xml:space="preserve">System → WeClapp</w:t>
      </w:r>
      <w:r>
        <w:t xml:space="preserve"> </w:t>
      </w:r>
      <w:r>
        <w:t xml:space="preserve">(dopo Load WeClapp, job trovati in verde): scrive su ogni ordine WC collegato: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Approved Date</w:t>
      </w:r>
      <w:r>
        <w:t xml:space="preserve"> </w:t>
      </w:r>
      <w:r>
        <w:t xml:space="preserve">→ attributo custom approvazione + flag APP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Data Ship</w:t>
      </w:r>
      <w:r>
        <w:t xml:space="preserve"> </w:t>
      </w:r>
      <w:r>
        <w:t xml:space="preserve">(colonna Job List) → campo sistema</w:t>
      </w:r>
      <w:r>
        <w:t xml:space="preserve"> </w:t>
      </w:r>
      <w:r>
        <w:rPr>
          <w:i/>
          <w:iCs/>
        </w:rPr>
        <w:t xml:space="preserve">Data di spedizione pianificata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Data di consegna pianificata</w:t>
      </w:r>
      <w:r>
        <w:t xml:space="preserve"> </w:t>
      </w:r>
      <w:r>
        <w:t xml:space="preserve">= Data Ship</w:t>
      </w:r>
      <w:r>
        <w:t xml:space="preserve"> </w:t>
      </w:r>
      <w:r>
        <w:rPr>
          <w:b/>
          <w:bCs/>
        </w:rPr>
        <w:t xml:space="preserve">+ 7 giorni lavorativi</w:t>
      </w:r>
      <w:r>
        <w:t xml:space="preserve"> </w:t>
      </w:r>
      <w:r>
        <w:t xml:space="preserve">(lun–ven, stima iniziale)</w:t>
      </w:r>
    </w:p>
    <w:p>
      <w:pPr>
        <w:pStyle w:val="FirstParagraph"/>
      </w:pPr>
      <w:r>
        <w:t xml:space="preserve">Al</w:t>
      </w:r>
      <w:r>
        <w:t xml:space="preserve"> </w:t>
      </w:r>
      <w:r>
        <w:rPr>
          <w:b/>
          <w:bCs/>
        </w:rPr>
        <w:t xml:space="preserve">Send</w:t>
      </w:r>
      <w:r>
        <w:t xml:space="preserve"> </w:t>
      </w:r>
      <w:r>
        <w:t xml:space="preserve">del report o alla</w:t>
      </w:r>
      <w:r>
        <w:t xml:space="preserve"> </w:t>
      </w:r>
      <w:r>
        <w:rPr>
          <w:b/>
          <w:bCs/>
        </w:rPr>
        <w:t xml:space="preserve">Conferma Spediti</w:t>
      </w:r>
      <w:r>
        <w:t xml:space="preserve"> </w:t>
      </w:r>
      <w:r>
        <w:t xml:space="preserve">(3D Print) la</w:t>
      </w:r>
      <w:r>
        <w:t xml:space="preserve"> </w:t>
      </w:r>
      <w:r>
        <w:rPr>
          <w:i/>
          <w:iCs/>
        </w:rPr>
        <w:t xml:space="preserve">consegna pianificata</w:t>
      </w:r>
      <w:r>
        <w:t xml:space="preserve"> </w:t>
      </w:r>
      <w:r>
        <w:t xml:space="preserve">su WeClapp viene</w:t>
      </w:r>
      <w:r>
        <w:t xml:space="preserve"> </w:t>
      </w:r>
      <w:r>
        <w:rPr>
          <w:b/>
          <w:bCs/>
        </w:rPr>
        <w:t xml:space="preserve">sostituita con la data del click</w:t>
      </w:r>
      <w:r>
        <w:t xml:space="preserve"> </w:t>
      </w:r>
      <w:r>
        <w:t xml:space="preserve">(consegna effettiva).</w:t>
      </w:r>
    </w:p>
    <w:p>
      <w:r>
        <w:pict>
          <v:rect style="width:0;height:1.5pt" o:hralign="center" o:hrstd="t" o:hr="t"/>
        </w:pict>
      </w:r>
    </w:p>
    <w:bookmarkEnd w:id="128"/>
    <w:bookmarkStart w:id="129" w:name="fase-3-crea-report-di-spedizione"/>
    <w:p>
      <w:pPr>
        <w:pStyle w:val="Heading3"/>
      </w:pPr>
      <w:r>
        <w:t xml:space="preserve">Fase 3 — Crea Report di spedizione</w:t>
      </w:r>
    </w:p>
    <w:p>
      <w:pPr>
        <w:pStyle w:val="Compact"/>
        <w:numPr>
          <w:ilvl w:val="0"/>
          <w:numId w:val="1029"/>
        </w:numPr>
      </w:pPr>
      <w:r>
        <w:t xml:space="preserve">Tab</w:t>
      </w:r>
      <w:r>
        <w:t xml:space="preserve"> </w:t>
      </w:r>
      <w:r>
        <w:rPr>
          <w:b/>
          <w:bCs/>
        </w:rPr>
        <w:t xml:space="preserve">Job List</w:t>
      </w:r>
      <w:r>
        <w:t xml:space="preserve"> </w:t>
      </w:r>
      <w:r>
        <w:t xml:space="preserve">→ selezionare job (checkbox) — ordine selezione = ordine nel report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Generate Report</w:t>
      </w:r>
      <w:r>
        <w:t xml:space="preserve"> </w:t>
      </w:r>
      <w:r>
        <w:t xml:space="preserve">oppure</w:t>
      </w:r>
      <w:r>
        <w:t xml:space="preserve"> </w:t>
      </w:r>
      <w:r>
        <w:rPr>
          <w:b/>
          <w:bCs/>
        </w:rPr>
        <w:t xml:space="preserve">Aggiungi a Report</w:t>
      </w:r>
      <w:r>
        <w:t xml:space="preserve"> </w:t>
      </w:r>
      <w:r>
        <w:t xml:space="preserve">(report esistente)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Parametri spedizione:</w:t>
      </w:r>
    </w:p>
    <w:p>
      <w:pPr>
        <w:pStyle w:val="Compact"/>
        <w:numPr>
          <w:ilvl w:val="1"/>
          <w:numId w:val="1030"/>
        </w:numPr>
      </w:pPr>
      <w:r>
        <w:rPr>
          <w:b/>
          <w:bCs/>
        </w:rPr>
        <w:t xml:space="preserve">Forwarder:</w:t>
      </w:r>
      <w:r>
        <w:t xml:space="preserve"> </w:t>
      </w:r>
      <w:r>
        <w:t xml:space="preserve">DHL, FedEx Air, FedEx Economy, Cargo, nome nave custom</w:t>
      </w:r>
    </w:p>
    <w:p>
      <w:pPr>
        <w:pStyle w:val="Compact"/>
        <w:numPr>
          <w:ilvl w:val="1"/>
          <w:numId w:val="1030"/>
        </w:numPr>
      </w:pPr>
      <w:r>
        <w:rPr>
          <w:b/>
          <w:bCs/>
        </w:rPr>
        <w:t xml:space="preserve">Bill Shipping Code:</w:t>
      </w:r>
      <w:r>
        <w:t xml:space="preserve"> </w:t>
      </w:r>
      <w:r>
        <w:t xml:space="preserve">account PGP o PLUS (DHL)</w:t>
      </w:r>
    </w:p>
    <w:p>
      <w:pPr>
        <w:pStyle w:val="Compact"/>
        <w:numPr>
          <w:ilvl w:val="1"/>
          <w:numId w:val="1030"/>
        </w:numPr>
      </w:pPr>
      <w:r>
        <w:rPr>
          <w:b/>
          <w:bCs/>
        </w:rPr>
        <w:t xml:space="preserve">Destination:</w:t>
      </w:r>
      <w:r>
        <w:t xml:space="preserve"> </w:t>
      </w:r>
      <w:r>
        <w:t xml:space="preserve">Plus Catania (TDA), Plus Milan (Buccinasco),</w:t>
      </w:r>
      <w:r>
        <w:t xml:space="preserve"> </w:t>
      </w:r>
      <w:r>
        <w:rPr>
          <w:b/>
          <w:bCs/>
        </w:rPr>
        <w:t xml:space="preserve">End Customer</w:t>
      </w:r>
      <w:r>
        <w:t xml:space="preserve">,</w:t>
      </w:r>
      <w:r>
        <w:t xml:space="preserve"> </w:t>
      </w:r>
      <w:r>
        <w:rPr>
          <w:b/>
          <w:bCs/>
        </w:rPr>
        <w:t xml:space="preserve">Spedizione e fatturazione PGP</w:t>
      </w:r>
      <w:r>
        <w:t xml:space="preserve"> </w:t>
      </w:r>
      <w:r>
        <w:t xml:space="preserve">(+ indirizzo incollabile)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Report Editor</w:t>
      </w:r>
      <w:r>
        <w:t xml:space="preserve"> </w:t>
      </w:r>
      <w:r>
        <w:t xml:space="preserve">— righe editabili: Artwork, nome, qty, cliente, ordine, prezzi unit/lordo, freight, extra, note. Riordino ↑↓, aggiungi/elimina righe. Totali: Items, Freight, Fattura.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873"/>
        <w:gridCol w:w="304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Export</w:t>
            </w:r>
          </w:p>
        </w:tc>
        <w:tc>
          <w:tcPr/>
          <w:p>
            <w:pPr>
              <w:pStyle w:val="Compact"/>
            </w:pPr>
            <w:r>
              <w:t xml:space="preserve">Uso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Shipment Excel</w:t>
            </w:r>
          </w:p>
        </w:tc>
        <w:tc>
          <w:tcPr/>
          <w:p>
            <w:pPr>
              <w:pStyle w:val="Compact"/>
            </w:pPr>
            <w:r>
              <w:t xml:space="preserve">Report spedizione per PGP / organizzazione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Price Excel</w:t>
            </w:r>
          </w:p>
        </w:tc>
        <w:tc>
          <w:tcPr/>
          <w:p>
            <w:pPr>
              <w:pStyle w:val="Compact"/>
            </w:pPr>
            <w:r>
              <w:t xml:space="preserve">Verifica prezzi in Excel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Price PDF</w:t>
            </w:r>
          </w:p>
        </w:tc>
        <w:tc>
          <w:tcPr/>
          <w:p>
            <w:pPr>
              <w:pStyle w:val="Compact"/>
            </w:pPr>
            <w:r>
              <w:t xml:space="preserve">Testo email prezzi per PGP (non è un PDF stampabile — è testo copiabile)</w:t>
            </w:r>
          </w:p>
        </w:tc>
      </w:tr>
    </w:tbl>
    <w:p>
      <w:pPr>
        <w:pStyle w:val="BodyText"/>
      </w:pPr>
      <w:r>
        <w:rPr>
          <w:b/>
          <w:bCs/>
        </w:rPr>
        <w:t xml:space="preserve">End Customer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Spedizione e fatturazione PGP</w:t>
      </w:r>
      <w:r>
        <w:t xml:space="preserve">: stessi prezzi gross/net. La voce PGP genera email con intestazione</w:t>
      </w:r>
      <w:r>
        <w:t xml:space="preserve"> </w:t>
      </w:r>
      <w:r>
        <w:rPr>
          <w:b/>
          <w:bCs/>
        </w:rPr>
        <w:t xml:space="preserve">Shipping and invoice to:</w:t>
      </w:r>
      <w:r>
        <w:t xml:space="preserve"> </w:t>
      </w:r>
      <w:r>
        <w:t xml:space="preserve">(senza «BILL TO: Plus Technologies»).</w:t>
      </w:r>
    </w:p>
    <w:p>
      <w:pPr>
        <w:pStyle w:val="BodyText"/>
      </w:pPr>
      <w:r>
        <w:rPr>
          <w:b/>
          <w:bCs/>
        </w:rPr>
        <w:t xml:space="preserve">Plus Milan/Catania:</w:t>
      </w:r>
      <w:r>
        <w:t xml:space="preserve"> </w:t>
      </w:r>
      <w:r>
        <w:t xml:space="preserve">la riga «Below the prices for the Shipping Invoice» compare</w:t>
      </w:r>
      <w:r>
        <w:t xml:space="preserve"> </w:t>
      </w:r>
      <w:r>
        <w:rPr>
          <w:b/>
          <w:bCs/>
        </w:rPr>
        <w:t xml:space="preserve">dopo</w:t>
      </w:r>
      <w:r>
        <w:t xml:space="preserve"> </w:t>
      </w:r>
      <w:r>
        <w:t xml:space="preserve">l’elenco prezzi (non prima).</w:t>
      </w:r>
    </w:p>
    <w:p>
      <w:pPr>
        <w:pStyle w:val="BodyText"/>
      </w:pPr>
      <w:r>
        <w:t xml:space="preserve">Salvare report → tab</w:t>
      </w:r>
      <w:r>
        <w:t xml:space="preserve"> </w:t>
      </w:r>
      <w:r>
        <w:rPr>
          <w:b/>
          <w:bCs/>
        </w:rPr>
        <w:t xml:space="preserve">Job Report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Verifica fattura fornitore:</w:t>
      </w:r>
      <w:r>
        <w:t xml:space="preserve"> </w:t>
      </w:r>
      <w:r>
        <w:t xml:space="preserve">inserire n. fattura acquisto → confronto prezzi report vs fattura → PDF</w:t>
      </w:r>
      <w:r>
        <w:t xml:space="preserve"> </w:t>
      </w:r>
      <w:r>
        <w:rPr>
          <w:b/>
          <w:bCs/>
        </w:rPr>
        <w:t xml:space="preserve">Conformità</w:t>
      </w:r>
      <w:r>
        <w:t xml:space="preserve"> </w:t>
      </w:r>
      <w:r>
        <w:t xml:space="preserve">su WeClapp + Drive.</w:t>
      </w:r>
    </w:p>
    <w:p>
      <w:pPr>
        <w:pStyle w:val="BodyText"/>
      </w:pPr>
      <w:r>
        <w:rPr>
          <w:b/>
          <w:bCs/>
        </w:rPr>
        <w:t xml:space="preserve">Fattura manuale (no WeClapp):</w:t>
      </w:r>
      <w:r>
        <w:t xml:space="preserve"> </w:t>
      </w:r>
      <w:r>
        <w:t xml:space="preserve">se la fattura acquisto</w:t>
      </w:r>
      <w:r>
        <w:t xml:space="preserve"> </w:t>
      </w:r>
      <w:r>
        <w:rPr>
          <w:b/>
          <w:bCs/>
        </w:rPr>
        <w:t xml:space="preserve">non</w:t>
      </w:r>
      <w:r>
        <w:t xml:space="preserve"> </w:t>
      </w:r>
      <w:r>
        <w:t xml:space="preserve">è caricata su WeClapp, spuntare</w:t>
      </w:r>
      <w:r>
        <w:t xml:space="preserve"> </w:t>
      </w:r>
      <w:r>
        <w:rPr>
          <w:b/>
          <w:bCs/>
        </w:rPr>
        <w:t xml:space="preserve">Fatt. manuale</w:t>
      </w:r>
      <w:r>
        <w:t xml:space="preserve"> </w:t>
      </w:r>
      <w:r>
        <w:t xml:space="preserve">nel Report Editor, inserire</w:t>
      </w:r>
      <w:r>
        <w:t xml:space="preserve"> </w:t>
      </w:r>
      <w:r>
        <w:rPr>
          <w:b/>
          <w:bCs/>
        </w:rPr>
        <w:t xml:space="preserve">Inv.</w:t>
      </w:r>
      <w:r>
        <w:t xml:space="preserve">,</w:t>
      </w:r>
      <w:r>
        <w:t xml:space="preserve"> </w:t>
      </w:r>
      <w:r>
        <w:rPr>
          <w:b/>
          <w:bCs/>
        </w:rPr>
        <w:t xml:space="preserve">Date</w:t>
      </w:r>
      <w:r>
        <w:t xml:space="preserve">, selezionare</w:t>
      </w:r>
      <w:r>
        <w:t xml:space="preserve"> </w:t>
      </w:r>
      <w:r>
        <w:rPr>
          <w:b/>
          <w:bCs/>
        </w:rPr>
        <w:t xml:space="preserve">Corriere</w:t>
      </w:r>
      <w:r>
        <w:t xml:space="preserve"> </w:t>
      </w:r>
      <w:r>
        <w:t xml:space="preserve">(DHL / FedEx / TNT) e il</w:t>
      </w:r>
      <w:r>
        <w:t xml:space="preserve"> </w:t>
      </w:r>
      <w:r>
        <w:rPr>
          <w:b/>
          <w:bCs/>
        </w:rPr>
        <w:t xml:space="preserve">n. AWB</w:t>
      </w:r>
      <w:r>
        <w:t xml:space="preserve">. Pulsante</w:t>
      </w:r>
      <w:r>
        <w:t xml:space="preserve"> </w:t>
      </w:r>
      <w:r>
        <w:rPr>
          <w:b/>
          <w:bCs/>
        </w:rPr>
        <w:t xml:space="preserve">Salva manuale</w:t>
      </w:r>
      <w:r>
        <w:t xml:space="preserve"> </w:t>
      </w:r>
      <w:r>
        <w:t xml:space="preserve">salva numero e link tracking; il badge</w:t>
      </w:r>
      <w:r>
        <w:t xml:space="preserve"> </w:t>
      </w:r>
      <w:r>
        <w:rPr>
          <w:b/>
          <w:bCs/>
        </w:rPr>
        <w:t xml:space="preserve">MAN</w:t>
      </w:r>
      <w:r>
        <w:t xml:space="preserve"> </w:t>
      </w:r>
      <w:r>
        <w:t xml:space="preserve">compare in In Transit con pulsante</w:t>
      </w:r>
      <w:r>
        <w:t xml:space="preserve"> </w:t>
      </w:r>
      <w:r>
        <w:rPr>
          <w:b/>
          <w:bCs/>
        </w:rPr>
        <w:t xml:space="preserve">Traccia (corriere)</w:t>
      </w:r>
      <w:r>
        <w:t xml:space="preserve">.</w:t>
      </w:r>
      <w:r>
        <w:t xml:space="preserve"> </w:t>
      </w:r>
      <w:r>
        <w:rPr>
          <w:b/>
          <w:bCs/>
        </w:rPr>
        <w:t xml:space="preserve">Sync WC</w:t>
      </w:r>
      <w:r>
        <w:t xml:space="preserve"> </w:t>
      </w:r>
      <w:r>
        <w:t xml:space="preserve">resta disabilitato (serve la fattura su WeClapp). Con</w:t>
      </w:r>
      <w:r>
        <w:t xml:space="preserve"> </w:t>
      </w:r>
      <w:r>
        <w:rPr>
          <w:b/>
          <w:bCs/>
        </w:rPr>
        <w:t xml:space="preserve">Send</w:t>
      </w:r>
      <w:r>
        <w:t xml:space="preserve"> </w:t>
      </w:r>
      <w:r>
        <w:t xml:space="preserve">si chiude il report e si applica</w:t>
      </w:r>
      <w:r>
        <w:t xml:space="preserve"> </w:t>
      </w:r>
      <w:r>
        <w:rPr>
          <w:b/>
          <w:bCs/>
        </w:rPr>
        <w:t xml:space="preserve">SPED</w:t>
      </w:r>
      <w:r>
        <w:t xml:space="preserve"> </w:t>
      </w:r>
      <w:r>
        <w:t xml:space="preserve">in lista ordini come di consueto.</w:t>
      </w:r>
    </w:p>
    <w:p>
      <w:pPr>
        <w:pStyle w:val="BodyText"/>
      </w:pPr>
      <w:r>
        <w:rPr>
          <w:b/>
          <w:bCs/>
        </w:rPr>
        <w:t xml:space="preserve">Data consegna prevista:</w:t>
      </w:r>
      <w:r>
        <w:t xml:space="preserve"> </w:t>
      </w:r>
      <w:r>
        <w:t xml:space="preserve">compilarla nel report → intestazione mostra data, corriere, destinazione, link tracking.</w:t>
      </w:r>
    </w:p>
    <w:p>
      <w:pPr>
        <w:pStyle w:val="BodyText"/>
      </w:pPr>
      <w:r>
        <w:rPr>
          <w:b/>
          <w:bCs/>
        </w:rPr>
        <w:t xml:space="preserve">Sync WeClapp</w:t>
      </w:r>
      <w:r>
        <w:t xml:space="preserve"> </w:t>
      </w:r>
      <w:r>
        <w:t xml:space="preserve">(nel report): scrive n. fattura acquisto su tutti gli ordini del report, deflagga «job list» su WC,</w:t>
      </w:r>
      <w:r>
        <w:t xml:space="preserve"> </w:t>
      </w:r>
      <w:r>
        <w:rPr>
          <w:b/>
          <w:bCs/>
        </w:rPr>
        <w:t xml:space="preserve">chiude l’ordine</w:t>
      </w:r>
      <w:r>
        <w:t xml:space="preserve"> </w:t>
      </w:r>
      <w:r>
        <w:t xml:space="preserve">su WeClapp e in</w:t>
      </w:r>
      <w:r>
        <w:t xml:space="preserve"> </w:t>
      </w:r>
      <w:r>
        <w:rPr>
          <w:b/>
          <w:bCs/>
        </w:rPr>
        <w:t xml:space="preserve">lista ordini Plus</w:t>
      </w:r>
      <w:r>
        <w:t xml:space="preserve"> </w:t>
      </w:r>
      <w:r>
        <w:t xml:space="preserve">compare</w:t>
      </w:r>
      <w:r>
        <w:t xml:space="preserve"> </w:t>
      </w:r>
      <w:r>
        <w:rPr>
          <w:b/>
          <w:bCs/>
        </w:rPr>
        <w:t xml:space="preserve">✈</w:t>
      </w:r>
      <w:r>
        <w:t xml:space="preserve"> </w:t>
      </w:r>
      <w:r>
        <w:t xml:space="preserve">(report Air) o</w:t>
      </w:r>
      <w:r>
        <w:t xml:space="preserve"> </w:t>
      </w:r>
      <w:r>
        <w:rPr>
          <w:b/>
          <w:bCs/>
        </w:rPr>
        <w:t xml:space="preserve">🚢</w:t>
      </w:r>
      <w:r>
        <w:t xml:space="preserve"> </w:t>
      </w:r>
      <w:r>
        <w:t xml:space="preserve">(report Sea) — merce in transito verso destinazione.</w:t>
      </w:r>
    </w:p>
    <w:p>
      <w:r>
        <w:pict>
          <v:rect style="width:0;height:1.5pt" o:hralign="center" o:hrstd="t" o:hr="t"/>
        </w:pict>
      </w:r>
    </w:p>
    <w:bookmarkEnd w:id="129"/>
    <w:bookmarkStart w:id="130" w:name="fase-4-pianificazione"/>
    <w:p>
      <w:pPr>
        <w:pStyle w:val="Heading3"/>
      </w:pPr>
      <w:r>
        <w:t xml:space="preserve">Fase 4 — Pianificazione</w:t>
      </w:r>
    </w:p>
    <w:p>
      <w:pPr>
        <w:pStyle w:val="FirstParagraph"/>
      </w:pPr>
      <w:r>
        <w:t xml:space="preserve">Dal tab</w:t>
      </w:r>
      <w:r>
        <w:t xml:space="preserve"> </w:t>
      </w:r>
      <w:r>
        <w:rPr>
          <w:b/>
          <w:bCs/>
        </w:rPr>
        <w:t xml:space="preserve">Job Report</w:t>
      </w:r>
      <w:r>
        <w:t xml:space="preserve"> </w:t>
      </w:r>
      <w:r>
        <w:t xml:space="preserve">→</w:t>
      </w:r>
      <w:r>
        <w:t xml:space="preserve"> </w:t>
      </w:r>
      <w:r>
        <w:rPr>
          <w:b/>
          <w:bCs/>
        </w:rPr>
        <w:t xml:space="preserve">Plan</w:t>
      </w:r>
      <w:r>
        <w:t xml:space="preserve"> </w:t>
      </w:r>
      <w:r>
        <w:t xml:space="preserve">→</w:t>
      </w:r>
      <w:r>
        <w:t xml:space="preserve"> </w:t>
      </w:r>
      <w:r>
        <w:rPr>
          <w:b/>
          <w:bCs/>
        </w:rPr>
        <w:t xml:space="preserve">Pianificatore Spedizioni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Pannello</w:t>
            </w:r>
          </w:p>
        </w:tc>
        <w:tc>
          <w:tcPr/>
          <w:p>
            <w:pPr>
              <w:pStyle w:val="Compact"/>
            </w:pPr>
            <w:r>
              <w:t xml:space="preserve">Contenuto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Sinistra</w:t>
            </w:r>
          </w:p>
        </w:tc>
        <w:tc>
          <w:tcPr/>
          <w:p>
            <w:pPr>
              <w:pStyle w:val="Compact"/>
            </w:pPr>
            <w:r>
              <w:t xml:space="preserve">Righe report / job con note spedizione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Destra</w:t>
            </w:r>
          </w:p>
        </w:tc>
        <w:tc>
          <w:tcPr/>
          <w:p>
            <w:pPr>
              <w:pStyle w:val="Compact"/>
            </w:pPr>
            <w:r>
              <w:t xml:space="preserve">Spedizioni: destinatario, n. box, note, documenti</w:t>
            </w:r>
          </w:p>
        </w:tc>
      </w:tr>
    </w:tbl>
    <w:p>
      <w:pPr>
        <w:pStyle w:val="BodyText"/>
      </w:pPr>
      <w:r>
        <w:t xml:space="preserve">Operazioni: riordina job, duplica riga, righe manuali, assegna job a spedizione/box.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Crea Cartelle Drive</w:t>
            </w:r>
          </w:p>
        </w:tc>
        <w:tc>
          <w:tcPr/>
          <w:p>
            <w:pPr>
              <w:pStyle w:val="Compact"/>
            </w:pPr>
            <w:r>
              <w:t xml:space="preserve">Sottocartelle in «merce da Spedire» per spedizione; inside: LdV, DDT, PDF approvazione grafica (da allegati WC)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Carica da WeClapp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b/>
                <w:bCs/>
              </w:rPr>
              <w:t xml:space="preserve">Carica Fattura PDF</w:t>
            </w:r>
          </w:p>
        </w:tc>
        <w:tc>
          <w:tcPr/>
          <w:p>
            <w:pPr>
              <w:pStyle w:val="Compact"/>
            </w:pPr>
            <w:r>
              <w:t xml:space="preserve">Packing list da fattura acquisto;</w:t>
            </w:r>
            <w:r>
              <w:t xml:space="preserve"> </w:t>
            </w:r>
            <w:r>
              <w:rPr>
                <w:b/>
                <w:bCs/>
              </w:rPr>
              <w:t xml:space="preserve">Carica da WeClapp</w:t>
            </w:r>
            <w:r>
              <w:t xml:space="preserve"> </w:t>
            </w:r>
            <w:r>
              <w:t xml:space="preserve">aggiorna anche i pallini documenti (stato AWB/FIC)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🔄 Refresh Doc</w:t>
            </w:r>
          </w:p>
        </w:tc>
        <w:tc>
          <w:tcPr/>
          <w:p>
            <w:pPr>
              <w:pStyle w:val="Compact"/>
            </w:pPr>
            <w:r>
              <w:t xml:space="preserve">Rilegge stato documenti ordine da WeClapp (pallini sinistra + popup AWB/FIC)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Istruzioni Documenti</w:t>
            </w:r>
          </w:p>
        </w:tc>
        <w:tc>
          <w:tcPr/>
          <w:p>
            <w:pPr>
              <w:pStyle w:val="Compact"/>
            </w:pPr>
            <w:r>
              <w:t xml:space="preserve">PDF per chi deve produrre documenti mancanti; link FIC se già presenti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Salva PDF</w:t>
            </w:r>
          </w:p>
        </w:tc>
        <w:tc>
          <w:tcPr/>
          <w:p>
            <w:pPr>
              <w:pStyle w:val="Compact"/>
            </w:pPr>
            <w:r>
              <w:t xml:space="preserve">Piano spedizione PDF per spedizioniere (checkbox, destinatario, istruzioni) → Drive «merce in spedizione» + documenti WC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Email spedizione</w:t>
            </w:r>
          </w:p>
        </w:tc>
        <w:tc>
          <w:tcPr/>
          <w:p>
            <w:pPr>
              <w:pStyle w:val="Compact"/>
            </w:pPr>
            <w:r>
              <w:t xml:space="preserve">Testo email: n. spedizioni, ETA merce, AWB + link tracking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130"/>
    <w:bookmarkStart w:id="131" w:name="fase-5-spedizione-e-in-transit"/>
    <w:p>
      <w:pPr>
        <w:pStyle w:val="Heading3"/>
      </w:pPr>
      <w:r>
        <w:t xml:space="preserve">Fase 5 — Spedizione e In Transit</w:t>
      </w:r>
    </w:p>
    <w:p>
      <w:pPr>
        <w:pStyle w:val="FirstParagraph"/>
      </w:pPr>
      <w:r>
        <w:t xml:space="preserve">Report pronto →</w:t>
      </w:r>
      <w:r>
        <w:t xml:space="preserve"> </w:t>
      </w:r>
      <w:r>
        <w:rPr>
          <w:b/>
          <w:bCs/>
        </w:rPr>
        <w:t xml:space="preserve">Send</w:t>
      </w:r>
      <w:r>
        <w:t xml:space="preserve"> </w:t>
      </w:r>
      <w:r>
        <w:t xml:space="preserve">(conferma obbligatoria anti-click accidentale):</w:t>
      </w:r>
    </w:p>
    <w:p>
      <w:pPr>
        <w:pStyle w:val="Compact"/>
        <w:numPr>
          <w:ilvl w:val="0"/>
          <w:numId w:val="1031"/>
        </w:numPr>
      </w:pPr>
      <w:r>
        <w:t xml:space="preserve">Inserire n. box e note per job</w:t>
      </w:r>
    </w:p>
    <w:p>
      <w:pPr>
        <w:pStyle w:val="Compact"/>
        <w:numPr>
          <w:ilvl w:val="0"/>
          <w:numId w:val="1031"/>
        </w:numPr>
      </w:pPr>
      <w:r>
        <w:t xml:space="preserve">Report → stato</w:t>
      </w:r>
      <w:r>
        <w:t xml:space="preserve"> </w:t>
      </w:r>
      <w:r>
        <w:rPr>
          <w:b/>
          <w:bCs/>
        </w:rPr>
        <w:t xml:space="preserve">Sent</w:t>
      </w:r>
    </w:p>
    <w:p>
      <w:pPr>
        <w:pStyle w:val="Compact"/>
        <w:numPr>
          <w:ilvl w:val="0"/>
          <w:numId w:val="1031"/>
        </w:numPr>
      </w:pPr>
      <w:r>
        <w:t xml:space="preserve">Job escono da Job List verso</w:t>
      </w:r>
      <w:r>
        <w:t xml:space="preserve"> </w:t>
      </w:r>
      <w:r>
        <w:rPr>
          <w:b/>
          <w:bCs/>
        </w:rPr>
        <w:t xml:space="preserve">In Transit</w:t>
      </w:r>
    </w:p>
    <w:p>
      <w:pPr>
        <w:pStyle w:val="Compact"/>
        <w:numPr>
          <w:ilvl w:val="0"/>
          <w:numId w:val="1031"/>
        </w:numPr>
      </w:pPr>
      <w:r>
        <w:t xml:space="preserve">In</w:t>
      </w:r>
      <w:r>
        <w:t xml:space="preserve"> </w:t>
      </w:r>
      <w:r>
        <w:rPr>
          <w:b/>
          <w:bCs/>
        </w:rPr>
        <w:t xml:space="preserve">lista ordini Plus</w:t>
      </w:r>
      <w:r>
        <w:t xml:space="preserve"> </w:t>
      </w:r>
      <w:r>
        <w:t xml:space="preserve">il badge ✈/🚢 diventa</w:t>
      </w:r>
      <w:r>
        <w:t xml:space="preserve"> </w:t>
      </w:r>
      <w:r>
        <w:rPr>
          <w:b/>
          <w:bCs/>
        </w:rPr>
        <w:t xml:space="preserve">SPED</w:t>
      </w:r>
      <w:r>
        <w:t xml:space="preserve"> </w:t>
      </w:r>
      <w:r>
        <w:t xml:space="preserve">(spedizione completata al cliente)</w:t>
      </w:r>
    </w:p>
    <w:p>
      <w:pPr>
        <w:pStyle w:val="Compact"/>
        <w:numPr>
          <w:ilvl w:val="0"/>
          <w:numId w:val="1031"/>
        </w:numPr>
      </w:pPr>
      <w:r>
        <w:t xml:space="preserve">Deflag «documenti pronti» e AWB su WeClapp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Data di consegna pianificata</w:t>
      </w:r>
      <w:r>
        <w:t xml:space="preserve"> </w:t>
      </w:r>
      <w:r>
        <w:t xml:space="preserve">su WeClapp = data del click Send (sostituisce la stima +8 gg impostata con System → WeClapp)</w:t>
      </w:r>
    </w:p>
    <w:p>
      <w:pPr>
        <w:pStyle w:val="Compact"/>
        <w:numPr>
          <w:ilvl w:val="0"/>
          <w:numId w:val="1031"/>
        </w:numPr>
      </w:pPr>
      <w:r>
        <w:t xml:space="preserve">La chiusura ordine avviene con</w:t>
      </w:r>
      <w:r>
        <w:t xml:space="preserve"> </w:t>
      </w:r>
      <w:r>
        <w:rPr>
          <w:b/>
          <w:bCs/>
        </w:rPr>
        <w:t xml:space="preserve">Sync WC</w:t>
      </w:r>
      <w:r>
        <w:t xml:space="preserve"> </w:t>
      </w:r>
      <w:r>
        <w:t xml:space="preserve">(nel report)</w:t>
      </w:r>
    </w:p>
    <w:p>
      <w:pPr>
        <w:pStyle w:val="FirstParagraph"/>
      </w:pPr>
      <w:r>
        <w:t xml:space="preserve">Tab</w:t>
      </w:r>
      <w:r>
        <w:t xml:space="preserve"> </w:t>
      </w:r>
      <w:r>
        <w:rPr>
          <w:b/>
          <w:bCs/>
        </w:rPr>
        <w:t xml:space="preserve">🌍 In Transit:</w:t>
      </w:r>
      <w:r>
        <w:t xml:space="preserve"> </w:t>
      </w:r>
      <w:r>
        <w:t xml:space="preserve">card per spedizione attiva con forwarder, destinazione, job (fattura acq., fattura vendita, ETA giorno settimana da data consegna prevista). Job con documenti pronti evidenziati in</w:t>
      </w:r>
      <w:r>
        <w:t xml:space="preserve"> </w:t>
      </w:r>
      <w:r>
        <w:rPr>
          <w:b/>
          <w:bCs/>
        </w:rPr>
        <w:t xml:space="preserve">giallo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Refresh Docs</w:t>
      </w:r>
      <w:r>
        <w:t xml:space="preserve"> </w:t>
      </w:r>
      <w:r>
        <w:t xml:space="preserve">(tab In Transit) e</w:t>
      </w:r>
      <w:r>
        <w:t xml:space="preserve"> </w:t>
      </w:r>
      <w:r>
        <w:rPr>
          <w:b/>
          <w:bCs/>
        </w:rPr>
        <w:t xml:space="preserve">Refresh Doc</w:t>
      </w:r>
      <w:r>
        <w:t xml:space="preserve"> </w:t>
      </w:r>
      <w:r>
        <w:t xml:space="preserve">(pianificatore / editor report): rileggono stato documenti da WeClapp (dettaglio ordine con attributi custom).</w:t>
      </w:r>
    </w:p>
    <w:p>
      <w:r>
        <w:pict>
          <v:rect style="width:0;height:1.5pt" o:hralign="center" o:hrstd="t" o:hr="t"/>
        </w:pict>
      </w:r>
    </w:p>
    <w:bookmarkEnd w:id="131"/>
    <w:bookmarkStart w:id="132" w:name="tab-job-3d-print"/>
    <w:p>
      <w:pPr>
        <w:pStyle w:val="Heading3"/>
      </w:pPr>
      <w:r>
        <w:t xml:space="preserve">Tab Job 3D Print</w:t>
      </w:r>
    </w:p>
    <w:p>
      <w:pPr>
        <w:pStyle w:val="FirstParagraph"/>
      </w:pPr>
      <w:r>
        <w:t xml:space="preserve">Job fornitore</w:t>
      </w:r>
      <w:r>
        <w:t xml:space="preserve"> </w:t>
      </w:r>
      <w:r>
        <w:rPr>
          <w:b/>
          <w:bCs/>
        </w:rPr>
        <w:t xml:space="preserve">3D Print</w:t>
      </w:r>
      <w:r>
        <w:t xml:space="preserve"> </w:t>
      </w:r>
      <w:r>
        <w:t xml:space="preserve">— prezzi in</w:t>
      </w:r>
      <w:r>
        <w:t xml:space="preserve"> </w:t>
      </w:r>
      <w:r>
        <w:rPr>
          <w:b/>
          <w:bCs/>
        </w:rPr>
        <w:t xml:space="preserve">Euro</w:t>
      </w:r>
      <w:r>
        <w:t xml:space="preserve"> </w:t>
      </w:r>
      <w:r>
        <w:t xml:space="preserve">(non USD).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Import from WeClapp</w:t>
            </w:r>
          </w:p>
        </w:tc>
        <w:tc>
          <w:tcPr/>
          <w:p>
            <w:pPr>
              <w:pStyle w:val="Compact"/>
            </w:pPr>
            <w:r>
              <w:t xml:space="preserve">Ordini con fornitore 3Dprint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Genera Excel Price</w:t>
            </w:r>
          </w:p>
        </w:tc>
        <w:tc>
          <w:tcPr/>
          <w:p>
            <w:pPr>
              <w:pStyle w:val="Compact"/>
            </w:pPr>
            <w:r>
              <w:t xml:space="preserve">Excel prezzi selezionati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Genera Email Price</w:t>
            </w:r>
          </w:p>
        </w:tc>
        <w:tc>
          <w:tcPr/>
          <w:p>
            <w:pPr>
              <w:pStyle w:val="Compact"/>
            </w:pPr>
            <w:r>
              <w:t xml:space="preserve">Testo email fornitore; flag</w:t>
            </w:r>
            <w:r>
              <w:t xml:space="preserve"> </w:t>
            </w:r>
            <w:r>
              <w:rPr>
                <w:b/>
                <w:bCs/>
              </w:rPr>
              <w:t xml:space="preserve">in produzione</w:t>
            </w:r>
            <w:r>
              <w:t xml:space="preserve"> </w:t>
            </w:r>
            <w:r>
              <w:t xml:space="preserve">su WC;</w:t>
            </w:r>
            <w:r>
              <w:t xml:space="preserve"> </w:t>
            </w:r>
            <w:r>
              <w:rPr>
                <w:b/>
                <w:bCs/>
              </w:rPr>
              <w:t xml:space="preserve">spedizione pianificata</w:t>
            </w:r>
            <w:r>
              <w:t xml:space="preserve"> </w:t>
            </w:r>
            <w:r>
              <w:t xml:space="preserve">= oggi</w:t>
            </w:r>
            <w:r>
              <w:t xml:space="preserve"> </w:t>
            </w:r>
            <w:r>
              <w:rPr>
                <w:b/>
                <w:bCs/>
              </w:rPr>
              <w:t xml:space="preserve">+ 4 giorni lavorativi</w:t>
            </w:r>
            <w:r>
              <w:t xml:space="preserve"> </w:t>
            </w:r>
            <w:r>
              <w:t xml:space="preserve">(lun–ven); riga con bordo azzurro</w:t>
            </w:r>
          </w:p>
        </w:tc>
      </w:tr>
    </w:tbl>
    <w:p>
      <w:pPr>
        <w:pStyle w:val="BodyText"/>
      </w:pPr>
      <w:r>
        <w:t xml:space="preserve">Spuntare</w:t>
      </w:r>
      <w:r>
        <w:t xml:space="preserve"> </w:t>
      </w:r>
      <w:r>
        <w:rPr>
          <w:b/>
          <w:bCs/>
        </w:rPr>
        <w:t xml:space="preserve">Spedito</w:t>
      </w:r>
      <w:r>
        <w:t xml:space="preserve"> </w:t>
      </w:r>
      <w:r>
        <w:t xml:space="preserve">→ riga verde scura;</w:t>
      </w:r>
      <w:r>
        <w:t xml:space="preserve"> </w:t>
      </w:r>
      <w:r>
        <w:rPr>
          <w:b/>
          <w:bCs/>
        </w:rPr>
        <w:t xml:space="preserve">Conferma Spediti</w:t>
      </w:r>
      <w:r>
        <w:t xml:space="preserve"> </w:t>
      </w:r>
      <w:r>
        <w:t xml:space="preserve">deflagga job list + documenti pronti su WC, chiude l’ordine e imposta</w:t>
      </w:r>
      <w:r>
        <w:t xml:space="preserve"> </w:t>
      </w:r>
      <w:r>
        <w:rPr>
          <w:b/>
          <w:bCs/>
        </w:rPr>
        <w:t xml:space="preserve">consegna pianificata</w:t>
      </w:r>
      <w:r>
        <w:t xml:space="preserve"> </w:t>
      </w:r>
      <w:r>
        <w:t xml:space="preserve">= data del click.</w:t>
      </w:r>
    </w:p>
    <w:p>
      <w:r>
        <w:pict>
          <v:rect style="width:0;height:1.5pt" o:hralign="center" o:hrstd="t" o:hr="t"/>
        </w:pict>
      </w:r>
    </w:p>
    <w:bookmarkEnd w:id="132"/>
    <w:bookmarkStart w:id="133" w:name="tab-controllo-fattura-3d"/>
    <w:p>
      <w:pPr>
        <w:pStyle w:val="Heading3"/>
      </w:pPr>
      <w:r>
        <w:t xml:space="preserve">Tab Controllo Fattura 3D</w:t>
      </w:r>
    </w:p>
    <w:p>
      <w:pPr>
        <w:pStyle w:val="FirstParagraph"/>
      </w:pPr>
      <w:r>
        <w:t xml:space="preserve">Registrazione mensile fattura acquisto fornitore</w:t>
      </w:r>
      <w:r>
        <w:t xml:space="preserve"> </w:t>
      </w:r>
      <w:r>
        <w:rPr>
          <w:b/>
          <w:bCs/>
        </w:rPr>
        <w:t xml:space="preserve">3D Print</w:t>
      </w:r>
      <w:r>
        <w:t xml:space="preserve"> </w:t>
      </w:r>
      <w:r>
        <w:t xml:space="preserve">— batch unico salvabile.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Load WeClapp</w:t>
            </w:r>
          </w:p>
        </w:tc>
        <w:tc>
          <w:tcPr/>
          <w:p>
            <w:pPr>
              <w:pStyle w:val="Compact"/>
            </w:pPr>
            <w:r>
              <w:t xml:space="preserve">Carica ordini 3Dprint</w:t>
            </w:r>
            <w:r>
              <w:t xml:space="preserve"> </w:t>
            </w:r>
            <w:r>
              <w:rPr>
                <w:b/>
                <w:bCs/>
              </w:rPr>
              <w:t xml:space="preserve">chiusi</w:t>
            </w:r>
            <w:r>
              <w:t xml:space="preserve"> </w:t>
            </w:r>
            <w:r>
              <w:t xml:space="preserve">(MANUALLY_CLOSED / CLOSED / SHIPPED), con</w:t>
            </w:r>
            <w:r>
              <w:t xml:space="preserve"> </w:t>
            </w:r>
            <w:r>
              <w:rPr>
                <w:b/>
                <w:bCs/>
              </w:rPr>
              <w:t xml:space="preserve">CA 137019</w:t>
            </w:r>
            <w:r>
              <w:t xml:space="preserve"> </w:t>
            </w:r>
            <w:r>
              <w:t xml:space="preserve">(Fattura acquisto)</w:t>
            </w:r>
            <w:r>
              <w:t xml:space="preserve"> </w:t>
            </w:r>
            <w:r>
              <w:rPr>
                <w:b/>
                <w:bCs/>
              </w:rPr>
              <w:t xml:space="preserve">vuoto</w:t>
            </w:r>
            <w:r>
              <w:t xml:space="preserve">, senza flag No Fattura (676555)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Salva</w:t>
            </w:r>
          </w:p>
        </w:tc>
        <w:tc>
          <w:tcPr/>
          <w:p>
            <w:pPr>
              <w:pStyle w:val="Compact"/>
            </w:pPr>
            <w:r>
              <w:t xml:space="preserve">Salva job selezionati (righe verdi) + n./data fattura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Delete selected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b/>
                <w:bCs/>
              </w:rPr>
              <w:t xml:space="preserve">✕</w:t>
            </w:r>
            <w:r>
              <w:t xml:space="preserve"> </w:t>
            </w:r>
            <w:r>
              <w:t xml:space="preserve">riga</w:t>
            </w:r>
          </w:p>
        </w:tc>
        <w:tc>
          <w:tcPr/>
          <w:p>
            <w:pPr>
              <w:pStyle w:val="Compact"/>
            </w:pPr>
            <w:r>
              <w:t xml:space="preserve">Rimuove job dal batch corrente —</w:t>
            </w:r>
            <w:r>
              <w:t xml:space="preserve"> </w:t>
            </w:r>
            <w:r>
              <w:rPr>
                <w:b/>
                <w:bCs/>
              </w:rPr>
              <w:t xml:space="preserve">non</w:t>
            </w:r>
            <w:r>
              <w:t xml:space="preserve"> </w:t>
            </w:r>
            <w:r>
              <w:t xml:space="preserve">scrive su WeClapp (CA 137019 resta vuoto); riappaiono al prossimo Load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Azzera tutto</w:t>
            </w:r>
          </w:p>
        </w:tc>
        <w:tc>
          <w:tcPr/>
          <w:p>
            <w:pPr>
              <w:pStyle w:val="Compact"/>
            </w:pPr>
            <w:r>
              <w:t xml:space="preserve">Cancella il batch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🔍</w:t>
            </w:r>
          </w:p>
        </w:tc>
        <w:tc>
          <w:tcPr/>
          <w:p>
            <w:pPr>
              <w:pStyle w:val="Compact"/>
            </w:pPr>
            <w:r>
              <w:t xml:space="preserve">Cerca fattura acquisto su WeClapp (esito verde sotto)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Rigenera PDF</w:t>
            </w:r>
          </w:p>
        </w:tc>
        <w:tc>
          <w:tcPr/>
          <w:p>
            <w:pPr>
              <w:pStyle w:val="Compact"/>
            </w:pPr>
            <w:r>
              <w:t xml:space="preserve">Rigenera il PDF conformità per una fattura già registrata (ordini con CA 137019 collegata) — utile per aggiornare il documento senza rifare il Sync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Sync WeClapp</w:t>
            </w:r>
          </w:p>
        </w:tc>
        <w:tc>
          <w:tcPr/>
          <w:p>
            <w:pPr>
              <w:pStyle w:val="Compact"/>
            </w:pPr>
            <w:r>
              <w:t xml:space="preserve">Scrive</w:t>
            </w:r>
            <w:r>
              <w:t xml:space="preserve"> </w:t>
            </w:r>
            <w:r>
              <w:rPr>
                <w:b/>
                <w:bCs/>
              </w:rPr>
              <w:t xml:space="preserve">Fattura acquisto</w:t>
            </w:r>
            <w:r>
              <w:t xml:space="preserve"> </w:t>
            </w:r>
            <w:r>
              <w:t xml:space="preserve">(CA 137019) sui job selezionati, genera PDF conformità su Drive + WeClapp,</w:t>
            </w:r>
            <w:r>
              <w:t xml:space="preserve"> </w:t>
            </w:r>
            <w:r>
              <w:rPr>
                <w:b/>
                <w:bCs/>
              </w:rPr>
              <w:t xml:space="preserve">cancella il batch</w:t>
            </w:r>
          </w:p>
        </w:tc>
      </w:tr>
    </w:tbl>
    <w:p>
      <w:pPr>
        <w:pStyle w:val="BodyText"/>
      </w:pPr>
      <w:r>
        <w:t xml:space="preserve">Colonne: artwork, WC Name, customer, ordine WC, unit €, VSS €, unit € urg, note, graffetta WeClapp. Selezione riga per riga → riga</w:t>
      </w:r>
      <w:r>
        <w:t xml:space="preserve"> </w:t>
      </w:r>
      <w:r>
        <w:rPr>
          <w:b/>
          <w:bCs/>
        </w:rPr>
        <w:t xml:space="preserve">verde</w:t>
      </w:r>
      <w:r>
        <w:t xml:space="preserve">.</w:t>
      </w:r>
    </w:p>
    <w:p>
      <w:pPr>
        <w:pStyle w:val="BodyText"/>
      </w:pPr>
      <w:r>
        <w:t xml:space="preserve">Il</w:t>
      </w:r>
      <w:r>
        <w:t xml:space="preserve"> </w:t>
      </w:r>
      <w:r>
        <w:rPr>
          <w:b/>
          <w:bCs/>
        </w:rPr>
        <w:t xml:space="preserve">PDF conformità</w:t>
      </w:r>
      <w:r>
        <w:t xml:space="preserve"> </w:t>
      </w:r>
      <w:r>
        <w:t xml:space="preserve">(</w:t>
      </w:r>
      <w:r>
        <w:rPr>
          <w:rStyle w:val="VerbatimChar"/>
        </w:rPr>
        <w:t xml:space="preserve">Conformita_3DPrint_&lt;n&gt;.pdf</w:t>
      </w:r>
      <w:r>
        <w:t xml:space="preserve">) elenca per ogni job:</w:t>
      </w:r>
      <w:r>
        <w:t xml:space="preserve"> </w:t>
      </w:r>
      <w:r>
        <w:rPr>
          <w:b/>
          <w:bCs/>
        </w:rPr>
        <w:t xml:space="preserve">ordine WeClapp</w:t>
      </w:r>
      <w:r>
        <w:t xml:space="preserve">,</w:t>
      </w:r>
      <w:r>
        <w:t xml:space="preserve"> </w:t>
      </w:r>
      <w:r>
        <w:rPr>
          <w:b/>
          <w:bCs/>
        </w:rPr>
        <w:t xml:space="preserve">job</w:t>
      </w:r>
      <w:r>
        <w:t xml:space="preserve">,</w:t>
      </w:r>
      <w:r>
        <w:t xml:space="preserve"> </w:t>
      </w:r>
      <w:r>
        <w:rPr>
          <w:b/>
          <w:bCs/>
        </w:rPr>
        <w:t xml:space="preserve">nome artwork</w:t>
      </w:r>
      <w:r>
        <w:t xml:space="preserve">,</w:t>
      </w:r>
      <w:r>
        <w:t xml:space="preserve"> </w:t>
      </w:r>
      <w:r>
        <w:rPr>
          <w:b/>
          <w:bCs/>
        </w:rPr>
        <w:t xml:space="preserve">cliente</w:t>
      </w:r>
      <w:r>
        <w:t xml:space="preserve">, quantità, prezzo unitario, accessori e totale riga.</w:t>
      </w:r>
    </w:p>
    <w:p>
      <w:pPr>
        <w:pStyle w:val="BodyText"/>
      </w:pPr>
      <w:r>
        <w:rPr>
          <w:b/>
          <w:bCs/>
        </w:rPr>
        <w:t xml:space="preserve">Sync</w:t>
      </w:r>
      <w:r>
        <w:t xml:space="preserve"> </w:t>
      </w:r>
      <w:r>
        <w:t xml:space="preserve">chiede conferma:</w:t>
      </w:r>
      <w:r>
        <w:t xml:space="preserve"> </w:t>
      </w:r>
      <w:r>
        <w:rPr>
          <w:i/>
          <w:iCs/>
        </w:rPr>
        <w:t xml:space="preserve">«Sei sicuro di voler registrare la fattura sui job? Questo report verrà cancellato.»</w:t>
      </w:r>
      <w:r>
        <w:t xml:space="preserve"> </w:t>
      </w:r>
      <w:r>
        <w:t xml:space="preserve">—</w:t>
      </w:r>
      <w:r>
        <w:t xml:space="preserve"> </w:t>
      </w:r>
      <w:r>
        <w:rPr>
          <w:b/>
          <w:bCs/>
        </w:rPr>
        <w:t xml:space="preserve">non</w:t>
      </w:r>
      <w:r>
        <w:t xml:space="preserve"> </w:t>
      </w:r>
      <w:r>
        <w:t xml:space="preserve">chiude ordini né imposta transit.</w:t>
      </w:r>
    </w:p>
    <w:p>
      <w:r>
        <w:pict>
          <v:rect style="width:0;height:1.5pt" o:hralign="center" o:hrstd="t" o:hr="t"/>
        </w:pict>
      </w:r>
    </w:p>
    <w:bookmarkEnd w:id="133"/>
    <w:bookmarkStart w:id="134" w:name="tab-job-report-archivio"/>
    <w:p>
      <w:pPr>
        <w:pStyle w:val="Heading3"/>
      </w:pPr>
      <w:r>
        <w:t xml:space="preserve">Tab Job Report — archivio</w:t>
      </w:r>
    </w:p>
    <w:p>
      <w:pPr>
        <w:pStyle w:val="FirstParagraph"/>
      </w:pPr>
      <w:r>
        <w:t xml:space="preserve">Ogni card report: n. fattura (giallo se non verificata), data, forwarder, destinazione, n. job, fattura acquisto, data consegna.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Apre report; modifica fattura acq., data consegna,</w:t>
            </w:r>
            <w:r>
              <w:t xml:space="preserve"> </w:t>
            </w:r>
            <w:r>
              <w:rPr>
                <w:b/>
                <w:bCs/>
              </w:rPr>
              <w:t xml:space="preserve">Sync WC</w:t>
            </w:r>
            <w:r>
              <w:t xml:space="preserve"> </w:t>
            </w:r>
            <w:r>
              <w:t xml:space="preserve">(chiude ordine WC + ✈/🚢 in lista ordini)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Cestino</w:t>
            </w:r>
          </w:p>
        </w:tc>
        <w:tc>
          <w:tcPr/>
          <w:p>
            <w:pPr>
              <w:pStyle w:val="Compact"/>
            </w:pPr>
            <w:r>
              <w:t xml:space="preserve">Elimina report e</w:t>
            </w:r>
            <w:r>
              <w:t xml:space="preserve"> </w:t>
            </w:r>
            <w:r>
              <w:rPr>
                <w:b/>
                <w:bCs/>
              </w:rPr>
              <w:t xml:space="preserve">rimette job in Job List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134"/>
    <w:bookmarkStart w:id="135" w:name="flusso-tipico-end-to-end-checklist"/>
    <w:p>
      <w:pPr>
        <w:pStyle w:val="Heading3"/>
      </w:pPr>
      <w:r>
        <w:t xml:space="preserve">Flusso tipico end-to-end (checklist)</w:t>
      </w:r>
    </w:p>
    <w:p>
      <w:pPr>
        <w:pStyle w:val="Compact"/>
        <w:numPr>
          <w:ilvl w:val="0"/>
          <w:numId w:val="1032"/>
        </w:numPr>
      </w:pPr>
      <w:r>
        <w:t xml:space="preserve">☐ Load PGP Files</w:t>
      </w:r>
      <w:r>
        <w:br/>
      </w:r>
    </w:p>
    <w:p>
      <w:pPr>
        <w:pStyle w:val="Compact"/>
        <w:numPr>
          <w:ilvl w:val="0"/>
          <w:numId w:val="1032"/>
        </w:numPr>
      </w:pPr>
      <w:r>
        <w:t xml:space="preserve">☐ Load WeClapp — verificare righe rosse/grigie</w:t>
      </w:r>
      <w:r>
        <w:br/>
      </w:r>
    </w:p>
    <w:p>
      <w:pPr>
        <w:pStyle w:val="Compact"/>
        <w:numPr>
          <w:ilvl w:val="0"/>
          <w:numId w:val="1032"/>
        </w:numPr>
      </w:pPr>
      <w:r>
        <w:t xml:space="preserve">☐ Selezionare job → Generate Report → parametri forwarder/destinazione</w:t>
      </w:r>
      <w:r>
        <w:br/>
      </w:r>
    </w:p>
    <w:p>
      <w:pPr>
        <w:pStyle w:val="Compact"/>
        <w:numPr>
          <w:ilvl w:val="0"/>
          <w:numId w:val="1032"/>
        </w:numPr>
      </w:pPr>
      <w:r>
        <w:t xml:space="preserve">☐ Report Editor → Price PDF → inviare a PGP</w:t>
      </w:r>
      <w:r>
        <w:br/>
      </w:r>
    </w:p>
    <w:p>
      <w:pPr>
        <w:pStyle w:val="Compact"/>
        <w:numPr>
          <w:ilvl w:val="0"/>
          <w:numId w:val="1032"/>
        </w:numPr>
      </w:pPr>
      <w:r>
        <w:t xml:space="preserve">☐ Inserire n. fattura fornitore → verifica conformità</w:t>
      </w:r>
      <w:r>
        <w:br/>
      </w:r>
    </w:p>
    <w:p>
      <w:pPr>
        <w:pStyle w:val="Compact"/>
        <w:numPr>
          <w:ilvl w:val="0"/>
          <w:numId w:val="1032"/>
        </w:numPr>
      </w:pPr>
      <w:r>
        <w:t xml:space="preserve">☐ Plan → cartelle Drive + PDF piano + email spedizione</w:t>
      </w:r>
      <w:r>
        <w:br/>
      </w:r>
    </w:p>
    <w:p>
      <w:pPr>
        <w:pStyle w:val="Compact"/>
        <w:numPr>
          <w:ilvl w:val="0"/>
          <w:numId w:val="1032"/>
        </w:numPr>
      </w:pPr>
      <w:r>
        <w:t xml:space="preserve">☐ Sync WC (fattura + chiusura WC + ✈/🚢 in ordini) —</w:t>
      </w:r>
      <w:r>
        <w:t xml:space="preserve"> </w:t>
      </w:r>
      <w:r>
        <w:rPr>
          <w:i/>
          <w:iCs/>
        </w:rPr>
        <w:t xml:space="preserve">oppure, se fattura non su WeClapp: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Fatt. manuale</w:t>
      </w:r>
      <w:r>
        <w:rPr>
          <w:i/>
          <w:iCs/>
        </w:rPr>
        <w:t xml:space="preserve"> </w:t>
      </w:r>
      <w:r>
        <w:rPr>
          <w:i/>
          <w:iCs/>
        </w:rPr>
        <w:t xml:space="preserve">+ tracking +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Salva manuale</w:t>
      </w:r>
      <w:r>
        <w:rPr>
          <w:i/>
          <w:iCs/>
        </w:rPr>
        <w:t xml:space="preserve"> </w:t>
      </w:r>
      <w:r>
        <w:rPr>
          <w:i/>
          <w:iCs/>
        </w:rPr>
        <w:t xml:space="preserve">(salta Sync WC)</w:t>
      </w:r>
      <w:r>
        <w:br/>
      </w:r>
    </w:p>
    <w:p>
      <w:pPr>
        <w:pStyle w:val="Compact"/>
        <w:numPr>
          <w:ilvl w:val="0"/>
          <w:numId w:val="1032"/>
        </w:numPr>
      </w:pPr>
      <w:r>
        <w:t xml:space="preserve">☐ Send → In Transit + SPED in ordini</w:t>
      </w:r>
      <w:r>
        <w:br/>
      </w:r>
    </w:p>
    <w:p>
      <w:pPr>
        <w:pStyle w:val="Compact"/>
        <w:numPr>
          <w:ilvl w:val="0"/>
          <w:numId w:val="1032"/>
        </w:numPr>
      </w:pPr>
      <w:r>
        <w:t xml:space="preserve">☐ Refresh Docs fino a consegna</w:t>
      </w:r>
    </w:p>
    <w:bookmarkEnd w:id="135"/>
    <w:bookmarkEnd w:id="136"/>
    <w:bookmarkStart w:id="146" w:name="modulo-purchasing"/>
    <w:p>
      <w:pPr>
        <w:pStyle w:val="Heading2"/>
      </w:pPr>
      <w:r>
        <w:t xml:space="preserve">8. Modulo Purchasing</w:t>
      </w:r>
    </w:p>
    <w:p>
      <w:pPr>
        <w:pStyle w:val="FirstParagraph"/>
      </w:pPr>
      <w:r>
        <w:rPr>
          <w:b/>
          <w:bCs/>
        </w:rPr>
        <w:t xml:space="preserve">URL:</w:t>
      </w:r>
      <w:r>
        <w:t xml:space="preserve"> </w:t>
      </w:r>
      <w:r>
        <w:rPr>
          <w:rStyle w:val="VerbatimChar"/>
        </w:rPr>
        <w:t xml:space="preserve">/purchasing/</w:t>
      </w:r>
      <w:r>
        <w:br/>
      </w:r>
      <w:r>
        <w:rPr>
          <w:b/>
          <w:bCs/>
        </w:rPr>
        <w:t xml:space="preserve">Scopo:</w:t>
      </w:r>
      <w:r>
        <w:t xml:space="preserve"> </w:t>
      </w:r>
      <w:r>
        <w:t xml:space="preserve">gestione acquisti, fatture fornitori PGP, partite fornitori,</w:t>
      </w:r>
      <w:r>
        <w:t xml:space="preserve"> </w:t>
      </w:r>
      <w:r>
        <w:rPr>
          <w:b/>
          <w:bCs/>
        </w:rPr>
        <w:t xml:space="preserve">import doganale e spedizioni in entrata</w:t>
      </w:r>
      <w:r>
        <w:t xml:space="preserve">.</w:t>
      </w:r>
    </w:p>
    <w:bookmarkStart w:id="137" w:name="hub-purchasing"/>
    <w:p>
      <w:pPr>
        <w:pStyle w:val="Heading3"/>
      </w:pPr>
      <w:r>
        <w:t xml:space="preserve">Hub Purchasing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240"/>
        <w:gridCol w:w="46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Sezione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Fatture fornitori</w:t>
            </w:r>
          </w:p>
        </w:tc>
        <w:tc>
          <w:tcPr/>
          <w:p>
            <w:pPr>
              <w:pStyle w:val="Compact"/>
            </w:pPr>
            <w:r>
              <w:t xml:space="preserve">Parse PDF fattura PGP, WeClapp, cartella Drive fattura (Spedizioni), AWB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Partite Fornitori</w:t>
            </w:r>
          </w:p>
        </w:tc>
        <w:tc>
          <w:tcPr/>
          <w:p>
            <w:pPr>
              <w:pStyle w:val="Compact"/>
            </w:pPr>
            <w:r>
              <w:t xml:space="preserve">Fatture acquisto e pagamenti verso fornitori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Import fornitori</w:t>
            </w:r>
          </w:p>
        </w:tc>
        <w:tc>
          <w:tcPr/>
          <w:p>
            <w:pPr>
              <w:pStyle w:val="Compact"/>
            </w:pPr>
            <w:r>
              <w:t xml:space="preserve">Fattura doganale, packing list, AWB in entrata, creazione spedizione</w:t>
            </w:r>
            <w:r>
              <w:t xml:space="preserve"> </w:t>
            </w:r>
            <w:r>
              <w:rPr>
                <w:b/>
                <w:bCs/>
              </w:rPr>
              <w:t xml:space="preserve">FedEx + DHL import</w:t>
            </w:r>
            <w:r>
              <w:t xml:space="preserve"> </w:t>
            </w:r>
            <w:r>
              <w:t xml:space="preserve">(Magicard, PGP, IDP)</w:t>
            </w:r>
          </w:p>
        </w:tc>
      </w:tr>
    </w:tbl>
    <w:p>
      <w:pPr>
        <w:pStyle w:val="BlockText"/>
      </w:pPr>
      <w:r>
        <w:rPr>
          <w:b/>
          <w:bCs/>
        </w:rPr>
        <w:t xml:space="preserve">Architettura spedizioni import:</w:t>
      </w:r>
      <w:r>
        <w:t xml:space="preserve"> </w:t>
      </w:r>
      <w:r>
        <w:t xml:space="preserve">un’unica schermata in Purchasing (</w:t>
      </w:r>
      <w:r>
        <w:rPr>
          <w:rStyle w:val="VerbatimChar"/>
        </w:rPr>
        <w:t xml:space="preserve">/purchasing/import</w:t>
      </w:r>
      <w:r>
        <w:t xml:space="preserve">). FedEx, DHL (account import dedicato) e rubrica doganale sono centralizzati nel gestionale (stesso motore del tab</w:t>
      </w:r>
      <w:r>
        <w:t xml:space="preserve"> </w:t>
      </w:r>
      <w:r>
        <w:rPr>
          <w:b/>
          <w:bCs/>
        </w:rPr>
        <w:t xml:space="preserve">Crea Spedizione</w:t>
      </w:r>
      <w:r>
        <w:t xml:space="preserve"> </w:t>
      </w:r>
      <w:r>
        <w:t xml:space="preserve">ordini). Da</w:t>
      </w:r>
      <w:r>
        <w:t xml:space="preserve"> </w:t>
      </w:r>
      <w:r>
        <w:rPr>
          <w:b/>
          <w:bCs/>
        </w:rPr>
        <w:t xml:space="preserve">Shipping</w:t>
      </w:r>
      <w:r>
        <w:t xml:space="preserve"> </w:t>
      </w:r>
      <w:r>
        <w:t xml:space="preserve">c’è solo un collegamento rapido — nessuna copia separata del flusso. L’account DHL export (Plus Order)</w:t>
      </w:r>
      <w:r>
        <w:t xml:space="preserve"> </w:t>
      </w:r>
      <w:r>
        <w:rPr>
          <w:b/>
          <w:bCs/>
        </w:rPr>
        <w:t xml:space="preserve">non</w:t>
      </w:r>
      <w:r>
        <w:t xml:space="preserve"> </w:t>
      </w:r>
      <w:r>
        <w:t xml:space="preserve">compare qui.</w:t>
      </w:r>
    </w:p>
    <w:bookmarkEnd w:id="137"/>
    <w:bookmarkStart w:id="138" w:name="import-fattura-doganale"/>
    <w:p>
      <w:pPr>
        <w:pStyle w:val="Heading3"/>
      </w:pPr>
      <w:r>
        <w:t xml:space="preserve">Import — Fattura doganale</w:t>
      </w:r>
    </w:p>
    <w:p>
      <w:pPr>
        <w:pStyle w:val="FirstParagraph"/>
      </w:pPr>
      <w:r>
        <w:rPr>
          <w:b/>
          <w:bCs/>
        </w:rPr>
        <w:t xml:space="preserve">Scopo:</w:t>
      </w:r>
      <w:r>
        <w:t xml:space="preserve"> </w:t>
      </w:r>
      <w:r>
        <w:t xml:space="preserve">generare Custom Invoice + Packing List per spedizioni import.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Elemento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Da PDF / Da sistema</w:t>
            </w:r>
          </w:p>
        </w:tc>
        <w:tc>
          <w:tcPr/>
          <w:p>
            <w:pPr>
              <w:pStyle w:val="Compact"/>
            </w:pPr>
            <w:r>
              <w:t xml:space="preserve">Sorgente dati: upload PDF o caricamento da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N. Fattura / Data</w:t>
            </w:r>
          </w:p>
        </w:tc>
        <w:tc>
          <w:tcPr/>
          <w:p>
            <w:pPr>
              <w:pStyle w:val="Compact"/>
            </w:pPr>
            <w:r>
              <w:t xml:space="preserve">Identificativi fattura fornitore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Cerca</w:t>
            </w:r>
          </w:p>
        </w:tc>
        <w:tc>
          <w:tcPr/>
          <w:p>
            <w:pPr>
              <w:pStyle w:val="Compact"/>
            </w:pPr>
            <w:r>
              <w:t xml:space="preserve">Ricerca fattura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Carica da WeClapp</w:t>
            </w:r>
          </w:p>
        </w:tc>
        <w:tc>
          <w:tcPr/>
          <w:p>
            <w:pPr>
              <w:pStyle w:val="Compact"/>
            </w:pPr>
            <w:r>
              <w:t xml:space="preserve">Import dati ordine (modalità sistema)</w:t>
            </w:r>
          </w:p>
        </w:tc>
      </w:tr>
      <w:tr>
        <w:tc>
          <w:tcPr/>
          <w:p>
            <w:pPr>
              <w:pStyle w:val="Compact"/>
            </w:pPr>
            <w:r>
              <w:t xml:space="preserve">Drop zone PDF</w:t>
            </w:r>
          </w:p>
        </w:tc>
        <w:tc>
          <w:tcPr/>
          <w:p>
            <w:pPr>
              <w:pStyle w:val="Compact"/>
            </w:pPr>
            <w:r>
              <w:t xml:space="preserve">Trascinare Custom Invoice e Packing 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Genera documenti</w:t>
            </w:r>
          </w:p>
        </w:tc>
        <w:tc>
          <w:tcPr/>
          <w:p>
            <w:pPr>
              <w:pStyle w:val="Compact"/>
            </w:pPr>
            <w:r>
              <w:t xml:space="preserve">Produce invoice e packing list export</w:t>
            </w:r>
          </w:p>
        </w:tc>
      </w:tr>
    </w:tbl>
    <w:p>
      <w:pPr>
        <w:pStyle w:val="BodyText"/>
      </w:pPr>
      <w:r>
        <w:t xml:space="preserve">Workflow tipico: cercare fattura (es.</w:t>
      </w:r>
      <w:r>
        <w:t xml:space="preserve"> </w:t>
      </w:r>
      <w:r>
        <w:rPr>
          <w:b/>
          <w:bCs/>
        </w:rPr>
        <w:t xml:space="preserve">PGP-2026-0100</w:t>
      </w:r>
      <w:r>
        <w:t xml:space="preserve"> </w:t>
      </w:r>
      <w:r>
        <w:t xml:space="preserve">del fornitore</w:t>
      </w:r>
      <w:r>
        <w:t xml:space="preserve"> </w:t>
      </w:r>
      <w:r>
        <w:rPr>
          <w:b/>
          <w:bCs/>
        </w:rPr>
        <w:t xml:space="preserve">PGP</w:t>
      </w:r>
      <w:r>
        <w:t xml:space="preserve">) → caricare PDF o da sistema → verificare righe (importo fittizio € 3.500,00) → generare documenti export → creare spedizione</w:t>
      </w:r>
      <w:r>
        <w:t xml:space="preserve"> </w:t>
      </w:r>
      <w:r>
        <w:rPr>
          <w:b/>
          <w:bCs/>
        </w:rPr>
        <w:t xml:space="preserve">FedEx o DHL</w:t>
      </w:r>
      <w:r>
        <w:t xml:space="preserve"> </w:t>
      </w:r>
      <w:r>
        <w:t xml:space="preserve">verso</w:t>
      </w:r>
      <w:r>
        <w:t xml:space="preserve"> </w:t>
      </w:r>
      <w:r>
        <w:rPr>
          <w:b/>
          <w:bCs/>
        </w:rPr>
        <w:t xml:space="preserve">Plus Milan</w:t>
      </w:r>
      <w:r>
        <w:t xml:space="preserve"> </w:t>
      </w:r>
      <w:r>
        <w:t xml:space="preserve">se necessario.</w:t>
      </w:r>
    </w:p>
    <w:bookmarkEnd w:id="138"/>
    <w:bookmarkStart w:id="139" w:name="partite-fornitori"/>
    <w:p>
      <w:pPr>
        <w:pStyle w:val="Heading3"/>
      </w:pPr>
      <w:r>
        <w:t xml:space="preserve">Partite Fornitori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t xml:space="preserve">Filtro fornitore / stato</w:t>
            </w:r>
          </w:p>
        </w:tc>
        <w:tc>
          <w:tcPr/>
          <w:p>
            <w:pPr>
              <w:pStyle w:val="Compact"/>
            </w:pPr>
            <w:r>
              <w:t xml:space="preserve">Tutte, Aperte, Chiuse, Contestate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Refresh (ultimi 3 mesi)</w:t>
            </w:r>
          </w:p>
        </w:tc>
        <w:tc>
          <w:tcPr/>
          <w:p>
            <w:pPr>
              <w:pStyle w:val="Compact"/>
            </w:pPr>
            <w:r>
              <w:t xml:space="preserve">Aggiornamento rapido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Refresh completo</w:t>
            </w:r>
          </w:p>
        </w:tc>
        <w:tc>
          <w:tcPr/>
          <w:p>
            <w:pPr>
              <w:pStyle w:val="Compact"/>
            </w:pPr>
            <w:r>
              <w:t xml:space="preserve">Storico completo</w:t>
            </w:r>
          </w:p>
        </w:tc>
      </w:tr>
    </w:tbl>
    <w:p>
      <w:pPr>
        <w:pStyle w:val="BodyText"/>
      </w:pPr>
      <w:r>
        <w:t xml:space="preserve">Tabella con importi, pagamenti, saldi, scadenze. Legenda colori: contestazione, scaduta, aperta, pagamento inviato, chiusa.</w:t>
      </w:r>
    </w:p>
    <w:bookmarkEnd w:id="139"/>
    <w:bookmarkStart w:id="140" w:name="partite-fornitori-dettaglio-operativo"/>
    <w:p>
      <w:pPr>
        <w:pStyle w:val="Heading3"/>
      </w:pPr>
      <w:r>
        <w:t xml:space="preserve">Partite Fornitori — dettaglio operativo</w:t>
      </w:r>
    </w:p>
    <w:p>
      <w:pPr>
        <w:pStyle w:val="FirstParagraph"/>
      </w:pPr>
      <w:r>
        <w:t xml:space="preserve">Tabella fatture acquisto aperte/chiuse/contestate: Fornitore, N. fattura, Data, Importo lordo, Pagamenti, Saldo, Scadenza.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Colore riga</w:t>
            </w:r>
          </w:p>
        </w:tc>
        <w:tc>
          <w:tcPr/>
          <w:p>
            <w:pPr>
              <w:pStyle w:val="Compact"/>
            </w:pPr>
            <w:r>
              <w:t xml:space="preserve">Stato</w:t>
            </w:r>
          </w:p>
        </w:tc>
      </w:tr>
      <w:tr>
        <w:tc>
          <w:tcPr/>
          <w:p>
            <w:pPr>
              <w:pStyle w:val="Compact"/>
            </w:pPr>
            <w:r>
              <w:t xml:space="preserve">Verde</w:t>
            </w:r>
          </w:p>
        </w:tc>
        <w:tc>
          <w:tcPr/>
          <w:p>
            <w:pPr>
              <w:pStyle w:val="Compact"/>
            </w:pPr>
            <w:r>
              <w:t xml:space="preserve">Aperta regolare</w:t>
            </w:r>
          </w:p>
        </w:tc>
      </w:tr>
      <w:tr>
        <w:tc>
          <w:tcPr/>
          <w:p>
            <w:pPr>
              <w:pStyle w:val="Compact"/>
            </w:pPr>
            <w:r>
              <w:t xml:space="preserve">Rosso</w:t>
            </w:r>
          </w:p>
        </w:tc>
        <w:tc>
          <w:tcPr/>
          <w:p>
            <w:pPr>
              <w:pStyle w:val="Compact"/>
            </w:pPr>
            <w:r>
              <w:t xml:space="preserve">Scaduta</w:t>
            </w:r>
          </w:p>
        </w:tc>
      </w:tr>
      <w:tr>
        <w:tc>
          <w:tcPr/>
          <w:p>
            <w:pPr>
              <w:pStyle w:val="Compact"/>
            </w:pPr>
            <w:r>
              <w:t xml:space="preserve">Arancione</w:t>
            </w:r>
          </w:p>
        </w:tc>
        <w:tc>
          <w:tcPr/>
          <w:p>
            <w:pPr>
              <w:pStyle w:val="Compact"/>
            </w:pPr>
            <w:r>
              <w:t xml:space="preserve">In contestazione</w:t>
            </w:r>
          </w:p>
        </w:tc>
      </w:tr>
      <w:tr>
        <w:tc>
          <w:tcPr/>
          <w:p>
            <w:pPr>
              <w:pStyle w:val="Compact"/>
            </w:pPr>
            <w:r>
              <w:t xml:space="preserve">Blu</w:t>
            </w:r>
          </w:p>
        </w:tc>
        <w:tc>
          <w:tcPr/>
          <w:p>
            <w:pPr>
              <w:pStyle w:val="Compact"/>
            </w:pPr>
            <w:r>
              <w:t xml:space="preserve">Richiesta pagamento inviata ad amministrazione</w:t>
            </w:r>
          </w:p>
        </w:tc>
      </w:tr>
      <w:tr>
        <w:tc>
          <w:tcPr/>
          <w:p>
            <w:pPr>
              <w:pStyle w:val="Compact"/>
            </w:pPr>
            <w:r>
              <w:t xml:space="preserve">Grigio/bianco</w:t>
            </w:r>
          </w:p>
        </w:tc>
        <w:tc>
          <w:tcPr/>
          <w:p>
            <w:pPr>
              <w:pStyle w:val="Compact"/>
            </w:pPr>
            <w:r>
              <w:t xml:space="preserve">Chiusa / pagata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Crea email per il pagamento</w:t>
            </w:r>
          </w:p>
        </w:tc>
        <w:tc>
          <w:tcPr/>
          <w:p>
            <w:pPr>
              <w:pStyle w:val="Compact"/>
            </w:pPr>
            <w:r>
              <w:t xml:space="preserve">Genera testo mail con IBAN, importi, causale — copia negli appunti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Invia pagamento</w:t>
            </w:r>
          </w:p>
        </w:tc>
        <w:tc>
          <w:tcPr/>
          <w:p>
            <w:pPr>
              <w:pStyle w:val="Compact"/>
            </w:pPr>
            <w:r>
              <w:t xml:space="preserve">Marca riga blu dopo invio richiesta ad amministrazione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Refresh (3 mesi)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b/>
                <w:bCs/>
              </w:rPr>
              <w:t xml:space="preserve">Refresh completo</w:t>
            </w:r>
          </w:p>
        </w:tc>
        <w:tc>
          <w:tcPr/>
          <w:p>
            <w:pPr>
              <w:pStyle w:val="Compact"/>
            </w:pPr>
            <w:r>
              <w:t xml:space="preserve">Aggiorna da WeClapp</w:t>
            </w:r>
          </w:p>
        </w:tc>
      </w:tr>
    </w:tbl>
    <w:bookmarkEnd w:id="140"/>
    <w:bookmarkStart w:id="141" w:name="import-fornitori-spedizioni-in-entrata"/>
    <w:p>
      <w:pPr>
        <w:pStyle w:val="Heading3"/>
      </w:pPr>
      <w:r>
        <w:t xml:space="preserve">Import fornitori — spedizioni in entrata</w:t>
      </w:r>
    </w:p>
    <w:p>
      <w:pPr>
        <w:pStyle w:val="FirstParagraph"/>
      </w:pPr>
      <w:r>
        <w:rPr>
          <w:b/>
          <w:bCs/>
        </w:rPr>
        <w:t xml:space="preserve">URL diretto:</w:t>
      </w:r>
      <w:r>
        <w:t xml:space="preserve"> </w:t>
      </w:r>
      <w:r>
        <w:rPr>
          <w:rStyle w:val="VerbatimChar"/>
        </w:rPr>
        <w:t xml:space="preserve">/purchasing/import</w:t>
      </w:r>
    </w:p>
    <w:p>
      <w:pPr>
        <w:pStyle w:val="BodyText"/>
      </w:pPr>
      <w:r>
        <w:t xml:space="preserve">Caricare</w:t>
      </w:r>
      <w:r>
        <w:t xml:space="preserve"> </w:t>
      </w:r>
      <w:r>
        <w:rPr>
          <w:b/>
          <w:bCs/>
        </w:rPr>
        <w:t xml:space="preserve">Custom Invoice</w:t>
      </w:r>
      <w:r>
        <w:t xml:space="preserve"> </w:t>
      </w:r>
      <w:r>
        <w:t xml:space="preserve">+</w:t>
      </w:r>
      <w:r>
        <w:t xml:space="preserve"> </w:t>
      </w:r>
      <w:r>
        <w:rPr>
          <w:b/>
          <w:bCs/>
        </w:rPr>
        <w:t xml:space="preserve">Packing List</w:t>
      </w:r>
      <w:r>
        <w:t xml:space="preserve"> </w:t>
      </w:r>
      <w:r>
        <w:t xml:space="preserve">PDF (o</w:t>
      </w:r>
      <w:r>
        <w:t xml:space="preserve"> </w:t>
      </w:r>
      <w:r>
        <w:rPr>
          <w:b/>
          <w:bCs/>
        </w:rPr>
        <w:t xml:space="preserve">Da sistema</w:t>
      </w:r>
      <w:r>
        <w:t xml:space="preserve"> </w:t>
      </w:r>
      <w:r>
        <w:t xml:space="preserve">/ WeClapp) → parsing automatico: fornitore, SO, incoterms, righe prodotto, HS code, origine, colli, peso.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696"/>
        <w:gridCol w:w="422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Passo</w:t>
            </w:r>
          </w:p>
        </w:tc>
        <w:tc>
          <w:tcPr/>
          <w:p>
            <w:pPr>
              <w:pStyle w:val="Compact"/>
            </w:pPr>
            <w:r>
              <w:t xml:space="preserve">Azione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Carica fattura (PDF o WeClapp) e verifica righe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Genera documenti</w:t>
            </w:r>
            <w:r>
              <w:t xml:space="preserve"> </w:t>
            </w:r>
            <w:r>
              <w:t xml:space="preserve">export se serve Custom Invoice / Packing List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Crea Fattura su WeClapp</w:t>
            </w:r>
            <w:r>
              <w:t xml:space="preserve"> </w:t>
            </w:r>
            <w:r>
              <w:t xml:space="preserve">→ fattura acquisto + cartella Drive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Prepara commodities</w:t>
            </w:r>
            <w:r>
              <w:t xml:space="preserve"> </w:t>
            </w:r>
            <w:r>
              <w:t xml:space="preserve">→ rubrica doganale condivisa (completa HS mancanti); per ogni riga:</w:t>
            </w:r>
            <w:r>
              <w:t xml:space="preserve"> </w:t>
            </w:r>
            <w:r>
              <w:rPr>
                <w:b/>
                <w:bCs/>
              </w:rPr>
              <w:t xml:space="preserve">Cerca rubrica articolo</w:t>
            </w:r>
            <w:r>
              <w:t xml:space="preserve"> </w:t>
            </w:r>
            <w:r>
              <w:t xml:space="preserve">(stessa rubrica di Plus Orders), pulsante</w:t>
            </w:r>
            <w:r>
              <w:t xml:space="preserve"> </w:t>
            </w:r>
            <w:r>
              <w:rPr>
                <w:b/>
                <w:bCs/>
              </w:rPr>
              <w:t xml:space="preserve">💾</w:t>
            </w:r>
            <w:r>
              <w:t xml:space="preserve"> </w:t>
            </w:r>
            <w:r>
              <w:t xml:space="preserve">per aggiungere/aggiornare in rubrica, oppure</w:t>
            </w:r>
            <w:r>
              <w:t xml:space="preserve"> </w:t>
            </w:r>
            <w:r>
              <w:rPr>
                <w:b/>
                <w:bCs/>
              </w:rPr>
              <w:t xml:space="preserve">Rubrica Articoli</w:t>
            </w:r>
            <w:r>
              <w:t xml:space="preserve"> </w:t>
            </w:r>
            <w:r>
              <w:t xml:space="preserve">per gestione completa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Sezione</w:t>
            </w:r>
            <w:r>
              <w:t xml:space="preserve"> </w:t>
            </w:r>
            <w:r>
              <w:rPr>
                <w:b/>
                <w:bCs/>
              </w:rPr>
              <w:t xml:space="preserve">Crea Spedizione (Import)</w:t>
            </w:r>
            <w:r>
              <w:t xml:space="preserve"> </w:t>
            </w:r>
            <w:r>
              <w:t xml:space="preserve">— campi comuni (mittente fornitore, destinatario, colli, valore merce, data) + griglia</w:t>
            </w:r>
            <w:r>
              <w:t xml:space="preserve"> </w:t>
            </w:r>
            <w:r>
              <w:rPr>
                <w:b/>
                <w:bCs/>
              </w:rPr>
              <w:t xml:space="preserve">Confronto tariffe FedEx / DHL</w:t>
            </w:r>
            <w:r>
              <w:t xml:space="preserve">; scegli servizio e</w:t>
            </w:r>
            <w:r>
              <w:t xml:space="preserve"> </w:t>
            </w:r>
            <w:r>
              <w:rPr>
                <w:b/>
                <w:bCs/>
              </w:rPr>
              <w:t xml:space="preserve">Crea etichetta FedEx</w:t>
            </w:r>
            <w:r>
              <w:t xml:space="preserve"> </w:t>
            </w:r>
            <w:r>
              <w:t xml:space="preserve">o</w:t>
            </w:r>
            <w:r>
              <w:t xml:space="preserve"> </w:t>
            </w:r>
            <w:r>
              <w:rPr>
                <w:b/>
                <w:bCs/>
              </w:rPr>
              <w:t xml:space="preserve">Crea etichetta DHL</w:t>
            </w:r>
            <w:r>
              <w:t xml:space="preserve">; se l’API DHL import non è ancora abilitata, usa</w:t>
            </w:r>
            <w:r>
              <w:t xml:space="preserve"> </w:t>
            </w:r>
            <w:r>
              <w:rPr>
                <w:b/>
                <w:bCs/>
              </w:rPr>
              <w:t xml:space="preserve">Scarica CSV DHL</w:t>
            </w:r>
            <w:r>
              <w:t xml:space="preserve"> </w:t>
            </w:r>
            <w:r>
              <w:t xml:space="preserve">per il bulk upload manuale su portale MyDHL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AWB in entrata → analisi PDF e invio a WeClapp (come tab Documenti ordini)</w:t>
            </w:r>
          </w:p>
        </w:tc>
      </w:tr>
    </w:tbl>
    <w:p>
      <w:pPr>
        <w:pStyle w:val="BodyText"/>
      </w:pPr>
      <w:r>
        <w:rPr>
          <w:b/>
          <w:bCs/>
        </w:rPr>
        <w:t xml:space="preserve">Crea Spedizione import:</w:t>
      </w:r>
      <w:r>
        <w:t xml:space="preserve"> </w:t>
      </w:r>
      <w:r>
        <w:t xml:space="preserve">compilare</w:t>
      </w:r>
      <w:r>
        <w:t xml:space="preserve"> </w:t>
      </w:r>
      <w:r>
        <w:rPr>
          <w:b/>
          <w:bCs/>
        </w:rPr>
        <w:t xml:space="preserve">fornitore</w:t>
      </w:r>
      <w:r>
        <w:t xml:space="preserve"> </w:t>
      </w:r>
      <w:r>
        <w:t xml:space="preserve">(rubrica dedicata),</w:t>
      </w:r>
      <w:r>
        <w:t xml:space="preserve"> </w:t>
      </w:r>
      <w:r>
        <w:rPr>
          <w:b/>
          <w:bCs/>
        </w:rPr>
        <w:t xml:space="preserve">destinatario</w:t>
      </w:r>
      <w:r>
        <w:t xml:space="preserve"> </w:t>
      </w:r>
      <w:r>
        <w:t xml:space="preserve">(solo profilo da Profili spedizione), colli,</w:t>
      </w:r>
      <w:r>
        <w:t xml:space="preserve"> </w:t>
      </w:r>
      <w:r>
        <w:rPr>
          <w:b/>
          <w:bCs/>
        </w:rPr>
        <w:t xml:space="preserve">Valore merce EUR</w:t>
      </w:r>
      <w:r>
        <w:t xml:space="preserve"> </w:t>
      </w:r>
      <w:r>
        <w:t xml:space="preserve">(obbligatorio per DHL; precompilato da articoli doganali), account FedEx e account DHL import (solo lettura). Per</w:t>
      </w:r>
      <w:r>
        <w:t xml:space="preserve"> </w:t>
      </w:r>
      <w:r>
        <w:rPr>
          <w:b/>
          <w:bCs/>
        </w:rPr>
        <w:t xml:space="preserve">FedEx Regional Economy Freight</w:t>
      </w:r>
      <w:r>
        <w:t xml:space="preserve">, il campo</w:t>
      </w:r>
      <w:r>
        <w:t xml:space="preserve"> </w:t>
      </w:r>
      <w:r>
        <w:rPr>
          <w:b/>
          <w:bCs/>
        </w:rPr>
        <w:t xml:space="preserve">N° booking FedEx Freight</w:t>
      </w:r>
      <w:r>
        <w:t xml:space="preserve"> </w:t>
      </w:r>
      <w:r>
        <w:t xml:space="preserve">accetta</w:t>
      </w:r>
      <w:r>
        <w:t xml:space="preserve"> </w:t>
      </w:r>
      <w:r>
        <w:rPr>
          <w:b/>
          <w:bCs/>
        </w:rPr>
        <w:t xml:space="preserve">5-12 cifre</w:t>
      </w:r>
      <w:r>
        <w:t xml:space="preserve"> </w:t>
      </w:r>
      <w:r>
        <w:t xml:space="preserve">a scelta (solo numeri). Opzionale: se lasciato vuoto, il gestionale ne genera uno automaticamente.</w:t>
      </w:r>
      <w:r>
        <w:t xml:space="preserve"> </w:t>
      </w:r>
      <w:r>
        <w:rPr>
          <w:b/>
          <w:bCs/>
        </w:rPr>
        <w:t xml:space="preserve">Non</w:t>
      </w:r>
      <w:r>
        <w:t xml:space="preserve"> </w:t>
      </w:r>
      <w:r>
        <w:t xml:space="preserve">incollare il codice conferma ritiro del sito fedex.com (alfanumerico, es.</w:t>
      </w:r>
      <w:r>
        <w:t xml:space="preserve"> </w:t>
      </w:r>
      <w:r>
        <w:rPr>
          <w:rStyle w:val="VerbatimChar"/>
        </w:rPr>
        <w:t xml:space="preserve">BOHA3001</w:t>
      </w:r>
      <w:r>
        <w:t xml:space="preserve">) — non è nel formato richiesto; usare cifre o lasciare vuoto. Accanto a</w:t>
      </w:r>
      <w:r>
        <w:t xml:space="preserve"> </w:t>
      </w:r>
      <w:r>
        <w:rPr>
          <w:b/>
          <w:bCs/>
        </w:rPr>
        <w:t xml:space="preserve">+ Collo</w:t>
      </w:r>
      <w:r>
        <w:t xml:space="preserve"> </w:t>
      </w:r>
      <w:r>
        <w:t xml:space="preserve">/</w:t>
      </w:r>
      <w:r>
        <w:t xml:space="preserve"> </w:t>
      </w:r>
      <w:r>
        <w:rPr>
          <w:b/>
          <w:bCs/>
        </w:rPr>
        <w:t xml:space="preserve">Copia collo</w:t>
      </w:r>
      <w:r>
        <w:t xml:space="preserve">, pulsante</w:t>
      </w:r>
      <w:r>
        <w:t xml:space="preserve"> </w:t>
      </w:r>
      <w:r>
        <w:rPr>
          <w:b/>
          <w:bCs/>
        </w:rPr>
        <w:t xml:space="preserve">Rubrica Colli</w:t>
      </w:r>
      <w:r>
        <w:t xml:space="preserve"> </w:t>
      </w:r>
      <w:r>
        <w:t xml:space="preserve">(modale condivisa con Plus Order: cerca, seleziona, modifica, elimina box;</w:t>
      </w:r>
      <w:r>
        <w:t xml:space="preserve"> </w:t>
      </w:r>
      <w:r>
        <w:rPr>
          <w:b/>
          <w:bCs/>
        </w:rPr>
        <w:t xml:space="preserve">Seleziona</w:t>
      </w:r>
      <w:r>
        <w:t xml:space="preserve"> </w:t>
      </w:r>
      <w:r>
        <w:t xml:space="preserve">applica L×W×H all’ultimo collo). Su ogni collo, il campo</w:t>
      </w:r>
      <w:r>
        <w:t xml:space="preserve"> </w:t>
      </w:r>
      <w:r>
        <w:rPr>
          <w:b/>
          <w:bCs/>
        </w:rPr>
        <w:t xml:space="preserve">Cerca box…</w:t>
      </w:r>
      <w:r>
        <w:t xml:space="preserve"> </w:t>
      </w:r>
      <w:r>
        <w:t xml:space="preserve">compila le stesse dimensioni inline. Nella tabella</w:t>
      </w:r>
      <w:r>
        <w:t xml:space="preserve"> </w:t>
      </w:r>
      <w:r>
        <w:rPr>
          <w:b/>
          <w:bCs/>
        </w:rPr>
        <w:t xml:space="preserve">Articoli doganali</w:t>
      </w:r>
      <w:r>
        <w:t xml:space="preserve">, colonne</w:t>
      </w:r>
      <w:r>
        <w:t xml:space="preserve"> </w:t>
      </w:r>
      <w:r>
        <w:rPr>
          <w:b/>
          <w:bCs/>
        </w:rPr>
        <w:t xml:space="preserve">Rubrica articolo</w:t>
      </w:r>
      <w:r>
        <w:t xml:space="preserve"> </w:t>
      </w:r>
      <w:r>
        <w:t xml:space="preserve">(cerca e seleziona — compila HS, origine e</w:t>
      </w:r>
      <w:r>
        <w:t xml:space="preserve"> </w:t>
      </w:r>
      <w:r>
        <w:rPr>
          <w:b/>
          <w:bCs/>
        </w:rPr>
        <w:t xml:space="preserve">kg/un</w:t>
      </w:r>
      <w:r>
        <w:t xml:space="preserve">) e</w:t>
      </w:r>
      <w:r>
        <w:t xml:space="preserve"> </w:t>
      </w:r>
      <w:r>
        <w:rPr>
          <w:b/>
          <w:bCs/>
        </w:rPr>
        <w:t xml:space="preserve">kg/un</w:t>
      </w:r>
      <w:r>
        <w:t xml:space="preserve"> </w:t>
      </w:r>
      <w:r>
        <w:t xml:space="preserve">(peso unitario modificabile);</w:t>
      </w:r>
      <w:r>
        <w:t xml:space="preserve"> </w:t>
      </w:r>
      <w:r>
        <w:rPr>
          <w:b/>
          <w:bCs/>
        </w:rPr>
        <w:t xml:space="preserve">💾</w:t>
      </w:r>
      <w:r>
        <w:t xml:space="preserve"> </w:t>
      </w:r>
      <w:r>
        <w:t xml:space="preserve">salva la riga in rubrica con</w:t>
      </w:r>
      <w:r>
        <w:t xml:space="preserve"> </w:t>
      </w:r>
      <w:r>
        <w:rPr>
          <w:b/>
          <w:bCs/>
        </w:rPr>
        <w:t xml:space="preserve">valore unitario e peso</w:t>
      </w:r>
      <w:r>
        <w:t xml:space="preserve"> </w:t>
      </w:r>
      <w:r>
        <w:t xml:space="preserve">della riga corrente;</w:t>
      </w:r>
      <w:r>
        <w:t xml:space="preserve"> </w:t>
      </w:r>
      <w:r>
        <w:rPr>
          <w:b/>
          <w:bCs/>
        </w:rPr>
        <w:t xml:space="preserve">Rubrica Articoli</w:t>
      </w:r>
      <w:r>
        <w:t xml:space="preserve"> </w:t>
      </w:r>
      <w:r>
        <w:t xml:space="preserve">apre l’elenco completo (cerca, seleziona, modifica, elimina). Logica rubrica box/articoli condivisa a livello JS (</w:t>
      </w:r>
      <w:r>
        <w:rPr>
          <w:rStyle w:val="VerbatimChar"/>
        </w:rPr>
        <w:t xml:space="preserve">shipping_shared.js</w:t>
      </w:r>
      <w:r>
        <w:t xml:space="preserve">) tra Plus Order e Import. Nel pannello</w:t>
      </w:r>
      <w:r>
        <w:t xml:space="preserve"> </w:t>
      </w:r>
      <w:r>
        <w:rPr>
          <w:b/>
          <w:bCs/>
        </w:rPr>
        <w:t xml:space="preserve">DHL</w:t>
      </w:r>
      <w:r>
        <w:t xml:space="preserve"> </w:t>
      </w:r>
      <w:r>
        <w:t xml:space="preserve">del confronto tariffe, blocco</w:t>
      </w:r>
      <w:r>
        <w:t xml:space="preserve"> </w:t>
      </w:r>
      <w:r>
        <w:rPr>
          <w:b/>
          <w:bCs/>
        </w:rPr>
        <w:t xml:space="preserve">Ritiro DHL</w:t>
      </w:r>
      <w:r>
        <w:t xml:space="preserve"> </w:t>
      </w:r>
      <w:r>
        <w:t xml:space="preserve">(checkbox + orari pronto/chiusura, data =</w:t>
      </w:r>
      <w:r>
        <w:t xml:space="preserve"> </w:t>
      </w:r>
      <w:r>
        <w:rPr>
          <w:b/>
          <w:bCs/>
        </w:rPr>
        <w:t xml:space="preserve">Data sped.</w:t>
      </w:r>
      <w:r>
        <w:t xml:space="preserve">) come in Plus Order. In fondo alla sezione compaiono i totali</w:t>
      </w:r>
      <w:r>
        <w:t xml:space="preserve"> </w:t>
      </w:r>
      <w:r>
        <w:rPr>
          <w:b/>
          <w:bCs/>
        </w:rPr>
        <w:t xml:space="preserve">Totale articoli</w:t>
      </w:r>
      <w:r>
        <w:t xml:space="preserve"> </w:t>
      </w:r>
      <w:r>
        <w:t xml:space="preserve">(somma costi per valuta fattura),</w:t>
      </w:r>
      <w:r>
        <w:t xml:space="preserve"> </w:t>
      </w:r>
      <w:r>
        <w:rPr>
          <w:b/>
          <w:bCs/>
        </w:rPr>
        <w:t xml:space="preserve">Colli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Peso totale</w:t>
      </w:r>
      <w:r>
        <w:t xml:space="preserve">. Affiancati ai dettagli doganali compaiono</w:t>
      </w:r>
      <w:r>
        <w:t xml:space="preserve"> </w:t>
      </w:r>
      <w:r>
        <w:rPr>
          <w:b/>
          <w:bCs/>
        </w:rPr>
        <w:t xml:space="preserve">Dettagli fatturazione FedEx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Dettagli fatturazione DHL</w:t>
      </w:r>
      <w:r>
        <w:t xml:space="preserve">: FedEx mostra codice account e fatturazione dazi (default destinatario); DHL mostra account import (es.</w:t>
      </w:r>
      <w:r>
        <w:t xml:space="preserve"> </w:t>
      </w:r>
      <w:r>
        <w:rPr>
          <w:rStyle w:val="VerbatimChar"/>
        </w:rPr>
        <w:t xml:space="preserve">966491779 — PLUS TECHNOLOGIES SRL</w:t>
      </w:r>
      <w:r>
        <w:t xml:space="preserve">),</w:t>
      </w:r>
      <w:r>
        <w:t xml:space="preserve"> </w:t>
      </w:r>
      <w:r>
        <w:rPr>
          <w:b/>
          <w:bCs/>
        </w:rPr>
        <w:t xml:space="preserve">Chi paga trasporto</w:t>
      </w:r>
      <w:r>
        <w:t xml:space="preserve"> </w:t>
      </w:r>
      <w:r>
        <w:t xml:space="preserve">(account import),</w:t>
      </w:r>
      <w:r>
        <w:t xml:space="preserve"> </w:t>
      </w:r>
      <w:r>
        <w:rPr>
          <w:b/>
          <w:bCs/>
        </w:rPr>
        <w:t xml:space="preserve">Chi paga oneri/dazi</w:t>
      </w:r>
      <w:r>
        <w:t xml:space="preserve"> </w:t>
      </w:r>
      <w:r>
        <w:t xml:space="preserve">(default destinatario; se mittente → Incoterm DDP obbligatorio) e</w:t>
      </w:r>
      <w:r>
        <w:t xml:space="preserve"> </w:t>
      </w:r>
      <w:r>
        <w:rPr>
          <w:b/>
          <w:bCs/>
        </w:rPr>
        <w:t xml:space="preserve">Incoterms</w:t>
      </w:r>
      <w:r>
        <w:t xml:space="preserve"> </w:t>
      </w:r>
      <w:r>
        <w:t xml:space="preserve">(default DAP). Le tariffe FedEx e DHL compaiono affiancate nel confronto; clic sulla riga o menu servizio per selezionare. DHL richiede</w:t>
      </w:r>
      <w:r>
        <w:t xml:space="preserve"> </w:t>
      </w:r>
      <w:r>
        <w:rPr>
          <w:b/>
          <w:bCs/>
        </w:rPr>
        <w:t xml:space="preserve">L×W×H</w:t>
      </w:r>
      <w:r>
        <w:t xml:space="preserve"> </w:t>
      </w:r>
      <w:r>
        <w:t xml:space="preserve">su ogni collo.</w:t>
      </w:r>
      <w:r>
        <w:t xml:space="preserve"> </w:t>
      </w:r>
      <w:r>
        <w:rPr>
          <w:b/>
          <w:bCs/>
        </w:rPr>
        <w:t xml:space="preserve">Contrassegno (COD) non è disponibile</w:t>
      </w:r>
      <w:r>
        <w:t xml:space="preserve"> </w:t>
      </w:r>
      <w:r>
        <w:t xml:space="preserve">sulle spedizioni import internazionali — usare COD solo in</w:t>
      </w:r>
      <w:r>
        <w:t xml:space="preserve"> </w:t>
      </w:r>
      <w:r>
        <w:rPr>
          <w:b/>
          <w:bCs/>
        </w:rPr>
        <w:t xml:space="preserve">Plus Order → Crea Spedizione</w:t>
      </w:r>
      <w:r>
        <w:t xml:space="preserve"> </w:t>
      </w:r>
      <w:r>
        <w:t xml:space="preserve">per spedizioni domestiche IT. Dopo il calcolo tariffe,</w:t>
      </w:r>
      <w:r>
        <w:t xml:space="preserve"> </w:t>
      </w:r>
      <w:r>
        <w:rPr>
          <w:b/>
          <w:bCs/>
        </w:rPr>
        <w:t xml:space="preserve">💾 Salva PDF preventivo</w:t>
      </w:r>
      <w:r>
        <w:t xml:space="preserve"> </w:t>
      </w:r>
      <w:r>
        <w:t xml:space="preserve">(accanto al titolo</w:t>
      </w:r>
      <w:r>
        <w:t xml:space="preserve"> </w:t>
      </w:r>
      <w:r>
        <w:rPr>
          <w:i/>
          <w:iCs/>
        </w:rPr>
        <w:t xml:space="preserve">Confronto tariffe</w:t>
      </w:r>
      <w:r>
        <w:t xml:space="preserve">) genera un PDF con fornitore, destinatario, colli e tariffe — nome file suggerito</w:t>
      </w:r>
      <w:r>
        <w:t xml:space="preserve"> </w:t>
      </w:r>
      <w:r>
        <w:rPr>
          <w:rStyle w:val="VerbatimChar"/>
        </w:rPr>
        <w:t xml:space="preserve">AAAAMMGG_Fornitore_Preventivo_Import.pdf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Rubrica fornitori import:</w:t>
      </w:r>
      <w:r>
        <w:t xml:space="preserve"> </w:t>
      </w:r>
      <w:r>
        <w:t xml:space="preserve">nella sezione</w:t>
      </w:r>
      <w:r>
        <w:t xml:space="preserve"> </w:t>
      </w:r>
      <w:r>
        <w:rPr>
          <w:b/>
          <w:bCs/>
        </w:rPr>
        <w:t xml:space="preserve">Crea Spedizione (Import)</w:t>
      </w:r>
      <w:r>
        <w:t xml:space="preserve">, box</w:t>
      </w:r>
      <w:r>
        <w:t xml:space="preserve"> </w:t>
      </w:r>
      <w:r>
        <w:rPr>
          <w:b/>
          <w:bCs/>
        </w:rPr>
        <w:t xml:space="preserve">Rubrica fornitori (mittente spedizione)</w:t>
      </w:r>
      <w:r>
        <w:t xml:space="preserve"> </w:t>
      </w:r>
      <w:r>
        <w:t xml:space="preserve">— sempre visibile sotto Destinatario/Data sped. Selezionare un fornitore dal menu a tendina (salvati in rubrica o predefiniti Magicard/PGP/IDP): i campi</w:t>
      </w:r>
      <w:r>
        <w:t xml:space="preserve"> </w:t>
      </w:r>
      <w:r>
        <w:rPr>
          <w:b/>
          <w:bCs/>
        </w:rPr>
        <w:t xml:space="preserve">Nome/Azienda, Contatto, Telefono, Email, Indirizzo, CAP, Città, Prov., Paese</w:t>
      </w:r>
      <w:r>
        <w:t xml:space="preserve"> </w:t>
      </w:r>
      <w:r>
        <w:t xml:space="preserve">si compilano automaticamente. Modificare e premere</w:t>
      </w:r>
      <w:r>
        <w:t xml:space="preserve"> </w:t>
      </w:r>
      <w:r>
        <w:rPr>
          <w:b/>
          <w:bCs/>
        </w:rPr>
        <w:t xml:space="preserve">Salva fornitore</w:t>
      </w:r>
      <w:r>
        <w:t xml:space="preserve"> </w:t>
      </w:r>
      <w:r>
        <w:t xml:space="preserve">per creare o aggiornare la voce in</w:t>
      </w:r>
      <w:r>
        <w:t xml:space="preserve"> </w:t>
      </w:r>
      <w:r>
        <w:rPr>
          <w:rStyle w:val="VerbatimChar"/>
        </w:rPr>
        <w:t xml:space="preserve">shipping_address_book</w:t>
      </w:r>
      <w:r>
        <w:t xml:space="preserve"> </w:t>
      </w:r>
      <w:r>
        <w:t xml:space="preserve">(</w:t>
      </w:r>
      <w:r>
        <w:rPr>
          <w:rStyle w:val="VerbatimChar"/>
        </w:rPr>
        <w:t xml:space="preserve">origin=IMPORT</w:t>
      </w:r>
      <w:r>
        <w:t xml:space="preserve">).</w:t>
      </w:r>
      <w:r>
        <w:t xml:space="preserve"> </w:t>
      </w:r>
      <w:r>
        <w:rPr>
          <w:b/>
          <w:bCs/>
        </w:rPr>
        <w:t xml:space="preserve">Reset</w:t>
      </w:r>
      <w:r>
        <w:t xml:space="preserve"> </w:t>
      </w:r>
      <w:r>
        <w:t xml:space="preserve">svuota il form e deseleziona il menu per un fornitore nuovo;</w:t>
      </w:r>
      <w:r>
        <w:t xml:space="preserve"> </w:t>
      </w:r>
      <w:r>
        <w:rPr>
          <w:b/>
          <w:bCs/>
        </w:rPr>
        <w:t xml:space="preserve">Elimina</w:t>
      </w:r>
      <w:r>
        <w:t xml:space="preserve"> </w:t>
      </w:r>
      <w:r>
        <w:t xml:space="preserve">rimuove il fornitore selezionato dalla rubrica. I pulsantini sotto elencano i fornitori già salvati.</w:t>
      </w:r>
    </w:p>
    <w:p>
      <w:pPr>
        <w:pStyle w:val="BodyText"/>
      </w:pPr>
      <w:r>
        <w:rPr>
          <w:b/>
          <w:bCs/>
        </w:rPr>
        <w:t xml:space="preserve">Destinatario import:</w:t>
      </w:r>
      <w:r>
        <w:t xml:space="preserve"> </w:t>
      </w:r>
      <w:r>
        <w:t xml:space="preserve">sempre un</w:t>
      </w:r>
      <w:r>
        <w:t xml:space="preserve"> </w:t>
      </w:r>
      <w:r>
        <w:rPr>
          <w:b/>
          <w:bCs/>
        </w:rPr>
        <w:t xml:space="preserve">profilo spedizione</w:t>
      </w:r>
      <w:r>
        <w:t xml:space="preserve"> </w:t>
      </w:r>
      <w:r>
        <w:t xml:space="preserve">(Plus Milano, Catania, ecc.) — stessi profili di Plus Order → tab Spedizioni →</w:t>
      </w:r>
      <w:r>
        <w:t xml:space="preserve"> </w:t>
      </w:r>
      <w:r>
        <w:rPr>
          <w:b/>
          <w:bCs/>
        </w:rPr>
        <w:t xml:space="preserve">Profili spedizione</w:t>
      </w:r>
      <w:r>
        <w:t xml:space="preserve">. Non esiste rubrica destinatario sull’Import.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554"/>
        <w:gridCol w:w="2810"/>
        <w:gridCol w:w="255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Elemento</w:t>
            </w:r>
          </w:p>
        </w:tc>
        <w:tc>
          <w:tcPr/>
          <w:p>
            <w:pPr>
              <w:pStyle w:val="Compact"/>
            </w:pPr>
            <w:r>
              <w:t xml:space="preserve">Contenuto</w:t>
            </w:r>
          </w:p>
        </w:tc>
        <w:tc>
          <w:tcPr/>
          <w:p>
            <w:pPr>
              <w:pStyle w:val="Compact"/>
            </w:pPr>
            <w:r>
              <w:t xml:space="preserve">Modifica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Fornitore import</w:t>
            </w:r>
          </w:p>
        </w:tc>
        <w:tc>
          <w:tcPr/>
          <w:p>
            <w:pPr>
              <w:pStyle w:val="Compact"/>
            </w:pPr>
            <w:r>
              <w:t xml:space="preserve">Indirizzo mittente estero</w:t>
            </w:r>
          </w:p>
        </w:tc>
        <w:tc>
          <w:tcPr/>
          <w:p>
            <w:pPr>
              <w:pStyle w:val="Compact"/>
            </w:pPr>
            <w:r>
              <w:t xml:space="preserve">Import → Crea Spedizione → Rubrica fornitori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Profilo destinatario</w:t>
            </w:r>
          </w:p>
        </w:tc>
        <w:tc>
          <w:tcPr/>
          <w:p>
            <w:pPr>
              <w:pStyle w:val="Compact"/>
            </w:pPr>
            <w:r>
              <w:t xml:space="preserve">Magazzino IT + imballo/pagamento</w:t>
            </w:r>
          </w:p>
        </w:tc>
        <w:tc>
          <w:tcPr/>
          <w:p>
            <w:pPr>
              <w:pStyle w:val="Compact"/>
            </w:pPr>
            <w:r>
              <w:t xml:space="preserve">Plus Order → Profili spedizione</w:t>
            </w:r>
          </w:p>
        </w:tc>
      </w:tr>
    </w:tbl>
    <w:p>
      <w:pPr>
        <w:pStyle w:val="BodyText"/>
      </w:pPr>
      <w:r>
        <w:t xml:space="preserve">Se compare</w:t>
      </w:r>
      <w:r>
        <w:t xml:space="preserve"> </w:t>
      </w:r>
      <w:r>
        <w:rPr>
          <w:i/>
          <w:iCs/>
        </w:rPr>
        <w:t xml:space="preserve">«Gestionale non raggiungibile»</w:t>
      </w:r>
      <w:r>
        <w:t xml:space="preserve">, contattare l’amministratore (configurazione server). Quando attivo:</w:t>
      </w:r>
      <w:r>
        <w:t xml:space="preserve"> </w:t>
      </w:r>
      <w:r>
        <w:rPr>
          <w:i/>
          <w:iCs/>
        </w:rPr>
        <w:t xml:space="preserve">«Motori FedEx/DHL condivisi attivi»</w:t>
      </w:r>
      <w:r>
        <w:t xml:space="preserve">.</w:t>
      </w:r>
    </w:p>
    <w:bookmarkEnd w:id="141"/>
    <w:bookmarkStart w:id="145" w:name="fatture-fornitori-pgp"/>
    <w:p>
      <w:pPr>
        <w:pStyle w:val="Heading3"/>
      </w:pPr>
      <w:r>
        <w:t xml:space="preserve">Fatture fornitori (PGP)</w:t>
      </w:r>
    </w:p>
    <w:p>
      <w:pPr>
        <w:pStyle w:val="FirstParagraph"/>
      </w:pPr>
      <w:r>
        <w:rPr>
          <w:b/>
          <w:bCs/>
        </w:rPr>
        <w:t xml:space="preserve">URL:</w:t>
      </w:r>
      <w:r>
        <w:t xml:space="preserve"> </w:t>
      </w:r>
      <w:r>
        <w:rPr>
          <w:rStyle w:val="VerbatimChar"/>
        </w:rPr>
        <w:t xml:space="preserve">/purchasing/fattura_pgp</w:t>
      </w:r>
    </w:p>
    <w:p>
      <w:pPr>
        <w:pStyle w:val="BodyText"/>
      </w:pPr>
      <w:r>
        <w:t xml:space="preserve">Parse automatico PDF fattura</w:t>
      </w:r>
      <w:r>
        <w:t xml:space="preserve"> </w:t>
      </w:r>
      <w:r>
        <w:rPr>
          <w:b/>
          <w:bCs/>
        </w:rPr>
        <w:t xml:space="preserve">PGP</w:t>
      </w:r>
      <w:r>
        <w:t xml:space="preserve">, abbinamento ordini WeClapp e gestione AWB collegati.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28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 (toolbar)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✅ Crea fattura su WeClapp</w:t>
            </w:r>
          </w:p>
        </w:tc>
        <w:tc>
          <w:tcPr/>
          <w:p>
            <w:pPr>
              <w:pStyle w:val="Compact"/>
            </w:pPr>
            <w:r>
              <w:t xml:space="preserve">Registra fattura acquisto + PDF; crea anche cartella Drive fattura se possibile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📁 Apri cartella Drive</w:t>
            </w:r>
          </w:p>
        </w:tc>
        <w:tc>
          <w:tcPr/>
          <w:p>
            <w:pPr>
              <w:pStyle w:val="Compact"/>
            </w:pPr>
            <w:r>
              <w:t xml:space="preserve">Apre su Google Drive la cartella fattura in</w:t>
            </w:r>
            <w:r>
              <w:t xml:space="preserve"> </w:t>
            </w:r>
            <w:r>
              <w:rPr>
                <w:b/>
                <w:bCs/>
              </w:rPr>
              <w:t xml:space="preserve">Plus Technologies → Spedizioni → Spedizioni {anno} → {mese} → {numero}</w:t>
            </w:r>
            <w:r>
              <w:t xml:space="preserve"> </w:t>
            </w:r>
            <w:r>
              <w:t xml:space="preserve">(link WeClapp CA 20363)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➕ Crea cartella Drive</w:t>
            </w:r>
          </w:p>
        </w:tc>
        <w:tc>
          <w:tcPr/>
          <w:p>
            <w:pPr>
              <w:pStyle w:val="Compact"/>
            </w:pPr>
            <w:r>
              <w:t xml:space="preserve">Crea (o riusa) la cartella fattura su Spedizioni, scarica allegati WeClapp, salva link su WeClapp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🔄 Sync Docs</w:t>
            </w:r>
          </w:p>
        </w:tc>
        <w:tc>
          <w:tcPr/>
          <w:p>
            <w:pPr>
              <w:pStyle w:val="Compact"/>
            </w:pPr>
            <w:r>
              <w:t xml:space="preserve">Scarica documenti WeClapp nella cartella fattura Drive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🔄 Azzera tutto</w:t>
            </w:r>
          </w:p>
        </w:tc>
        <w:tc>
          <w:tcPr/>
          <w:p>
            <w:pPr>
              <w:pStyle w:val="Compact"/>
            </w:pPr>
            <w:r>
              <w:t xml:space="preserve">Svuota campi fattura, tabella righe, sezione AWB e stato sessione (WeClapp/Drive invariati)</w:t>
            </w:r>
          </w:p>
        </w:tc>
      </w:tr>
    </w:tbl>
    <w:p>
      <w:pPr>
        <w:pStyle w:val="BlockText"/>
      </w:pPr>
      <w:r>
        <w:rPr>
          <w:b/>
          <w:bCs/>
        </w:rPr>
        <w:t xml:space="preserve">Attenzione:</w:t>
      </w:r>
      <w:r>
        <w:t xml:space="preserve"> </w:t>
      </w:r>
      <w:r>
        <w:t xml:space="preserve">i pulsanti Drive in toolbar riguardano la</w:t>
      </w:r>
      <w:r>
        <w:t xml:space="preserve"> </w:t>
      </w:r>
      <w:r>
        <w:rPr>
          <w:b/>
          <w:bCs/>
        </w:rPr>
        <w:t xml:space="preserve">cartella fattura su Spedizioni</w:t>
      </w:r>
      <w:r>
        <w:t xml:space="preserve">, non la dogana. La sezione dogana è</w:t>
      </w:r>
      <w:r>
        <w:t xml:space="preserve"> </w:t>
      </w:r>
      <w:r>
        <w:rPr>
          <w:b/>
          <w:bCs/>
        </w:rPr>
        <w:t xml:space="preserve">solo in fondo</w:t>
      </w:r>
      <w:r>
        <w:t xml:space="preserve"> </w:t>
      </w:r>
      <w:r>
        <w:t xml:space="preserve">alla pagina.</w:t>
      </w:r>
    </w:p>
    <w:p>
      <w:pPr>
        <w:pStyle w:val="FirstParagraph"/>
      </w:pPr>
      <w:r>
        <w:t xml:space="preserve">Pannello</w:t>
      </w:r>
      <w:r>
        <w:t xml:space="preserve"> </w:t>
      </w:r>
      <w:r>
        <w:rPr>
          <w:b/>
          <w:bCs/>
        </w:rPr>
        <w:t xml:space="preserve">Crea Cartella Documenti Dogana</w:t>
      </w:r>
      <w:r>
        <w:t xml:space="preserve"> </w:t>
      </w:r>
      <w:r>
        <w:t xml:space="preserve">(in fondo alla pagina):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Inserire il numero AWB</w:t>
      </w:r>
      <w:r>
        <w:t xml:space="preserve"> </w:t>
      </w:r>
      <w:r>
        <w:t xml:space="preserve">nella sezione DHL/FedEx sopra.</w:t>
      </w:r>
    </w:p>
    <w:p>
      <w:pPr>
        <w:pStyle w:val="Compact"/>
        <w:numPr>
          <w:ilvl w:val="0"/>
          <w:numId w:val="1033"/>
        </w:numPr>
      </w:pPr>
      <w:r>
        <w:t xml:space="preserve">Cliccare</w:t>
      </w:r>
      <w:r>
        <w:t xml:space="preserve"> </w:t>
      </w:r>
      <w:r>
        <w:rPr>
          <w:b/>
          <w:bCs/>
        </w:rPr>
        <w:t xml:space="preserve">➕ Crea cartella dogana</w:t>
      </w:r>
      <w:r>
        <w:t xml:space="preserve"> </w:t>
      </w:r>
      <w:r>
        <w:t xml:space="preserve">— crea (se assente) la sottocartella con</w:t>
      </w:r>
      <w:r>
        <w:t xml:space="preserve"> </w:t>
      </w:r>
      <w:r>
        <w:rPr>
          <w:b/>
          <w:bCs/>
        </w:rPr>
        <w:t xml:space="preserve">nome = numero AWB</w:t>
      </w:r>
      <w:r>
        <w:t xml:space="preserve"> </w:t>
      </w:r>
      <w:r>
        <w:t xml:space="preserve">in</w:t>
      </w:r>
      <w:r>
        <w:t xml:space="preserve"> </w:t>
      </w:r>
      <w:r>
        <w:rPr>
          <w:b/>
          <w:bCs/>
        </w:rPr>
        <w:t xml:space="preserve">Plus Technologies → bolle doganali mese → Mese</w:t>
      </w:r>
      <w:r>
        <w:t xml:space="preserve"> </w:t>
      </w:r>
      <w:r>
        <w:t xml:space="preserve">su Google Drive (ID cartella condivisa</w:t>
      </w:r>
      <w:r>
        <w:t xml:space="preserve"> </w:t>
      </w:r>
      <w:r>
        <w:rPr>
          <w:rStyle w:val="VerbatimChar"/>
        </w:rPr>
        <w:t xml:space="preserve">1qSJaEZcghJT_lvd7mQP0z-FAnnL1FDfP</w:t>
      </w:r>
      <w:r>
        <w:t xml:space="preserve">). Compare il link</w:t>
      </w:r>
      <w:r>
        <w:t xml:space="preserve"> </w:t>
      </w:r>
      <w:r>
        <w:rPr>
          <w:b/>
          <w:bCs/>
        </w:rPr>
        <w:t xml:space="preserve">Cartella AWB</w:t>
      </w:r>
      <w:r>
        <w:t xml:space="preserve">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Trascinare i documenti</w:t>
      </w:r>
      <w:r>
        <w:t xml:space="preserve"> </w:t>
      </w:r>
      <w:r>
        <w:t xml:space="preserve">nella zona sotto (alternativa: al primo trascinamento la cartella si crea automaticamente se non esiste).</w:t>
      </w:r>
    </w:p>
    <w:p>
      <w:pPr>
        <w:pStyle w:val="FirstParagraph"/>
      </w:pPr>
      <w:r>
        <w:t xml:space="preserve">In pagina è sempre visibile il link</w:t>
      </w:r>
      <w:r>
        <w:t xml:space="preserve"> </w:t>
      </w:r>
      <w:r>
        <w:rPr>
          <w:b/>
          <w:bCs/>
        </w:rPr>
        <w:t xml:space="preserve">Apri cartella Mese su Google Drive (web)</w:t>
      </w:r>
      <w:r>
        <w:t xml:space="preserve">. Se</w:t>
      </w:r>
      <w:r>
        <w:t xml:space="preserve"> </w:t>
      </w:r>
      <w:r>
        <w:rPr>
          <w:b/>
          <w:bCs/>
        </w:rPr>
        <w:t xml:space="preserve">Finder</w:t>
      </w:r>
      <w:r>
        <w:t xml:space="preserve"> </w:t>
      </w:r>
      <w:r>
        <w:t xml:space="preserve">(Google Drive for Desktop) mostra la cartella vuota ma l’upload è andato a buon fine, aprire il link web o forzare la sincronizzazione di Google Drive — i file sono già su Drive. Se compare errore quota Service Account, la cartella AWB può essere creata comunque: aprire il link e caricare i file manualmente, oppure contattare IT per riparare OAuth Drive sul server.</w:t>
      </w:r>
    </w:p>
    <w:p>
      <w:pPr>
        <w:pStyle w:val="BodyText"/>
      </w:pPr>
      <w:r>
        <w:rPr>
          <w:b/>
          <w:bCs/>
        </w:rPr>
        <w:t xml:space="preserve">Esempio (dati fittizi):</w:t>
      </w:r>
      <w:r>
        <w:t xml:space="preserve"> </w:t>
      </w:r>
      <w:r>
        <w:t xml:space="preserve">fattura fornitore</w:t>
      </w:r>
      <w:r>
        <w:t xml:space="preserve"> </w:t>
      </w:r>
      <w:r>
        <w:rPr>
          <w:b/>
          <w:bCs/>
        </w:rPr>
        <w:t xml:space="preserve">PGP</w:t>
      </w:r>
      <w:r>
        <w:t xml:space="preserve"> </w:t>
      </w:r>
      <w:r>
        <w:t xml:space="preserve">n. </w:t>
      </w:r>
      <w:r>
        <w:rPr>
          <w:rStyle w:val="VerbatimChar"/>
        </w:rPr>
        <w:t xml:space="preserve">PGP-2026-0100</w:t>
      </w:r>
      <w:r>
        <w:t xml:space="preserve"> </w:t>
      </w:r>
      <w:r>
        <w:t xml:space="preserve">— importo € 3.500,00 — abbinata a ordine WeClapp</w:t>
      </w:r>
      <w:r>
        <w:t xml:space="preserve"> </w:t>
      </w:r>
      <w:r>
        <w:rPr>
          <w:rStyle w:val="VerbatimChar"/>
        </w:rPr>
        <w:t xml:space="preserve">ORD_X995</w:t>
      </w:r>
      <w:r>
        <w:t xml:space="preserve"> </w:t>
      </w:r>
      <w:r>
        <w:t xml:space="preserve">— AWB</w:t>
      </w:r>
      <w:r>
        <w:t xml:space="preserve"> </w:t>
      </w:r>
      <w:r>
        <w:rPr>
          <w:b/>
          <w:bCs/>
        </w:rPr>
        <w:t xml:space="preserve">DHL</w:t>
      </w:r>
      <w:r>
        <w:t xml:space="preserve"> </w:t>
      </w:r>
      <w:r>
        <w:rPr>
          <w:rStyle w:val="VerbatimChar"/>
        </w:rPr>
        <w:t xml:space="preserve">9876543210</w:t>
      </w:r>
      <w:r>
        <w:t xml:space="preserve">.</w:t>
      </w:r>
    </w:p>
    <w:p>
      <w:pPr>
        <w:pStyle w:val="CaptionedFigure"/>
      </w:pPr>
      <w:r>
        <w:drawing>
          <wp:inline>
            <wp:extent cx="5334000" cy="3333750"/>
            <wp:effectExtent b="0" l="0" r="0" t="0"/>
            <wp:docPr descr="Modulo Purchasing — hub" title="" id="143" name="Picture"/>
            <a:graphic>
              <a:graphicData uri="http://schemas.openxmlformats.org/drawingml/2006/picture">
                <pic:pic>
                  <pic:nvPicPr>
                    <pic:cNvPr descr="manual_screenshots/12-purchasing.png" id="144" name="Picture"/>
                    <pic:cNvPicPr>
                      <a:picLocks noChangeArrowheads="1" noChangeAspect="1"/>
                    </pic:cNvPicPr>
                  </pic:nvPicPr>
                  <pic:blipFill>
                    <a:blip r:embed="rId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Modulo Purchasing — hub</w:t>
      </w:r>
    </w:p>
    <w:p>
      <w:r>
        <w:pict>
          <v:rect style="width:0;height:1.5pt" o:hralign="center" o:hrstd="t" o:hr="t"/>
        </w:pict>
      </w:r>
    </w:p>
    <w:bookmarkEnd w:id="145"/>
    <w:bookmarkEnd w:id="146"/>
    <w:bookmarkStart w:id="156" w:name="modulo-custom-sdoganamento-e-bolle"/>
    <w:p>
      <w:pPr>
        <w:pStyle w:val="Heading2"/>
      </w:pPr>
      <w:r>
        <w:t xml:space="preserve">9. Modulo Custom — Sdoganamento e Bolle</w:t>
      </w:r>
    </w:p>
    <w:p>
      <w:pPr>
        <w:pStyle w:val="FirstParagraph"/>
      </w:pPr>
      <w:r>
        <w:rPr>
          <w:b/>
          <w:bCs/>
        </w:rPr>
        <w:t xml:space="preserve">URL:</w:t>
      </w:r>
      <w:r>
        <w:t xml:space="preserve"> </w:t>
      </w:r>
      <w:r>
        <w:rPr>
          <w:rStyle w:val="VerbatimChar"/>
        </w:rPr>
        <w:t xml:space="preserve">/customs</w:t>
      </w:r>
      <w:r>
        <w:br/>
      </w:r>
      <w:r>
        <w:rPr>
          <w:b/>
          <w:bCs/>
        </w:rPr>
        <w:t xml:space="preserve">Scopo:</w:t>
      </w:r>
      <w:r>
        <w:t xml:space="preserve"> </w:t>
      </w:r>
      <w:r>
        <w:t xml:space="preserve">documentazione doganale, bolle, email clearance.</w:t>
      </w:r>
    </w:p>
    <w:bookmarkStart w:id="147" w:name="hub-custom"/>
    <w:p>
      <w:pPr>
        <w:pStyle w:val="Heading3"/>
      </w:pPr>
      <w:r>
        <w:t xml:space="preserve">Hub Custom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501"/>
        <w:gridCol w:w="541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Area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Doc</w:t>
            </w:r>
          </w:p>
        </w:tc>
        <w:tc>
          <w:tcPr/>
          <w:p>
            <w:pPr>
              <w:pStyle w:val="Compact"/>
            </w:pPr>
            <w:r>
              <w:t xml:space="preserve">Report bolle dogana — import WeClapp, sync cartelle Drive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Dirette da Cina</w:t>
            </w:r>
          </w:p>
        </w:tc>
        <w:tc>
          <w:tcPr/>
          <w:p>
            <w:pPr>
              <w:pStyle w:val="Compact"/>
            </w:pPr>
            <w:r>
              <w:t xml:space="preserve">Ordini PGP con flag 720899 — Real Invoice, Excel, CA 759200 (pagina separata da Doc)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Clearance</w:t>
            </w:r>
          </w:p>
        </w:tc>
        <w:tc>
          <w:tcPr/>
          <w:p>
            <w:pPr>
              <w:pStyle w:val="Compact"/>
            </w:pPr>
            <w:r>
              <w:t xml:space="preserve">Generazione email/PDF clearance per fatture import</w:t>
            </w:r>
          </w:p>
        </w:tc>
      </w:tr>
    </w:tbl>
    <w:bookmarkEnd w:id="147"/>
    <w:bookmarkStart w:id="148" w:name="doc-report-bolle-dogana"/>
    <w:p>
      <w:pPr>
        <w:pStyle w:val="Heading3"/>
      </w:pPr>
      <w:r>
        <w:t xml:space="preserve">Doc — Report Bolle Dogana</w:t>
      </w:r>
    </w:p>
    <w:p>
      <w:pPr>
        <w:pStyle w:val="FirstParagraph"/>
      </w:pPr>
      <w:r>
        <w:t xml:space="preserve">Tracker operazioni in 4 step: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Importa da WeClapp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Aggiungi Manuale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Seleziona Cartella</w:t>
      </w:r>
      <w:r>
        <w:t xml:space="preserve"> </w:t>
      </w:r>
      <w:r>
        <w:t xml:space="preserve">— stessa cartella del desktop in Finder (Google Drive for Desktop):</w:t>
      </w:r>
      <w:r>
        <w:t xml:space="preserve"> </w:t>
      </w:r>
      <w:r>
        <w:rPr>
          <w:b/>
          <w:bCs/>
        </w:rPr>
        <w:t xml:space="preserve">Plus Technologies → bolle doganali mese → Mese</w:t>
      </w:r>
      <w:r>
        <w:t xml:space="preserve"> </w:t>
      </w:r>
      <w:r>
        <w:t xml:space="preserve">(sottocartelle = numeri AWB). Nel web usare</w:t>
      </w:r>
      <w:r>
        <w:t xml:space="preserve"> </w:t>
      </w:r>
      <w:r>
        <w:rPr>
          <w:b/>
          <w:bCs/>
        </w:rPr>
        <w:t xml:space="preserve">📁 Usa bolle doganali mese</w:t>
      </w:r>
      <w:r>
        <w:t xml:space="preserve"> </w:t>
      </w:r>
      <w:r>
        <w:t xml:space="preserve">(selezione automatica via API Drive: scende in</w:t>
      </w:r>
      <w:r>
        <w:t xml:space="preserve"> </w:t>
      </w:r>
      <w:r>
        <w:rPr>
          <w:b/>
          <w:bCs/>
        </w:rPr>
        <w:t xml:space="preserve">Mese</w:t>
      </w:r>
      <w:r>
        <w:t xml:space="preserve"> </w:t>
      </w:r>
      <w:r>
        <w:t xml:space="preserve">se le AWB sono lì; non incollare il path Finder del Mac). In alternativa incollare l’URL Drive della cartella</w:t>
      </w:r>
      <w:r>
        <w:t xml:space="preserve"> </w:t>
      </w:r>
      <w:r>
        <w:rPr>
          <w:b/>
          <w:bCs/>
        </w:rPr>
        <w:t xml:space="preserve">Mese</w:t>
      </w:r>
      <w:r>
        <w:t xml:space="preserve">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Sincronizza</w:t>
      </w:r>
      <w:r>
        <w:t xml:space="preserve"> </w:t>
      </w:r>
      <w:r>
        <w:t xml:space="preserve">— crea su Drive la macro-cartella</w:t>
      </w:r>
      <w:r>
        <w:t xml:space="preserve"> </w:t>
      </w:r>
      <w:r>
        <w:rPr>
          <w:rStyle w:val="VerbatimChar"/>
        </w:rPr>
        <w:t xml:space="preserve">Spedizioni / Spedizioni YYYY / [Mese] / Bolle_DDMM</w:t>
      </w:r>
      <w:r>
        <w:t xml:space="preserve">, copia AWB, scarica PDF PGP se applicabile, genera Excel</w:t>
      </w:r>
      <w:r>
        <w:t xml:space="preserve"> </w:t>
      </w:r>
      <w:r>
        <w:rPr>
          <w:rStyle w:val="VerbatimChar"/>
        </w:rPr>
        <w:t xml:space="preserve">Report_Bolle_DDMM.xlsx</w:t>
      </w:r>
      <w:r>
        <w:t xml:space="preserve"> </w:t>
      </w:r>
      <w:r>
        <w:t xml:space="preserve">e flagga WeClapp (CA documenti scaricati + bolla consegnata).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📁 Crea</w:t>
            </w:r>
            <w:r>
              <w:t xml:space="preserve"> </w:t>
            </w:r>
            <w:r>
              <w:t xml:space="preserve">(solo righe manuali)</w:t>
            </w:r>
          </w:p>
        </w:tc>
        <w:tc>
          <w:tcPr/>
          <w:p>
            <w:pPr>
              <w:pStyle w:val="Compact"/>
            </w:pPr>
            <w:r>
              <w:t xml:space="preserve">Crea su Drive condiviso</w:t>
            </w:r>
            <w:r>
              <w:t xml:space="preserve"> </w:t>
            </w:r>
            <w:r>
              <w:rPr>
                <w:rStyle w:val="VerbatimChar"/>
              </w:rPr>
              <w:t xml:space="preserve">Plus Technologies / bolle_awb_macrocartella / &lt;N° fattura o AWB&gt; / &lt;AWB&gt;</w:t>
            </w:r>
            <w:r>
              <w:t xml:space="preserve"> </w:t>
            </w:r>
            <w:r>
              <w:t xml:space="preserve">(equivalente web del desktop</w:t>
            </w:r>
            <w:r>
              <w:t xml:space="preserve"> </w:t>
            </w:r>
            <w:r>
              <w:rPr>
                <w:rStyle w:val="VerbatimChar"/>
              </w:rPr>
              <w:t xml:space="preserve">~/Desktop/bolle_awb_macrocartella/…</w:t>
            </w:r>
            <w:r>
              <w:t xml:space="preserve">). Se la cartella esiste: Sì = apri, No = ricrea da zero.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Cancella Tutto</w:t>
            </w:r>
          </w:p>
        </w:tc>
        <w:tc>
          <w:tcPr/>
          <w:p>
            <w:pPr>
              <w:pStyle w:val="Compact"/>
            </w:pPr>
            <w:r>
              <w:t xml:space="preserve">Reset tabella (file su Drive non eliminati)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Salva Report</w:t>
            </w:r>
          </w:p>
        </w:tc>
        <w:tc>
          <w:tcPr/>
          <w:p>
            <w:pPr>
              <w:pStyle w:val="Compact"/>
            </w:pPr>
            <w:r>
              <w:t xml:space="preserve">Salva JSON su</w:t>
            </w:r>
            <w:r>
              <w:t xml:space="preserve"> </w:t>
            </w:r>
            <w:r>
              <w:rPr>
                <w:rStyle w:val="VerbatimChar"/>
              </w:rPr>
              <w:t xml:space="preserve">~/Desktop/bolle_report_YYYYMMDD_HHMMSS.json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Genera Mail</w:t>
            </w:r>
          </w:p>
        </w:tc>
        <w:tc>
          <w:tcPr/>
          <w:p>
            <w:pPr>
              <w:pStyle w:val="Compact"/>
            </w:pPr>
            <w:r>
              <w:t xml:space="preserve">Testo email riepilogo bolle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Invia a Commercialista</w:t>
            </w:r>
          </w:p>
        </w:tc>
        <w:tc>
          <w:tcPr/>
          <w:p>
            <w:pPr>
              <w:pStyle w:val="Compact"/>
            </w:pPr>
            <w:r>
              <w:t xml:space="preserve">Flag su WeClapp (CA Bolla consegnata commercialista).</w:t>
            </w:r>
            <w:r>
              <w:t xml:space="preserve"> </w:t>
            </w:r>
            <w:r>
              <w:rPr>
                <w:b/>
                <w:bCs/>
              </w:rPr>
              <w:t xml:space="preserve">Non</w:t>
            </w:r>
            <w:r>
              <w:t xml:space="preserve"> </w:t>
            </w:r>
            <w:r>
              <w:t xml:space="preserve">crea cartelle: usare</w:t>
            </w:r>
            <w:r>
              <w:t xml:space="preserve"> </w:t>
            </w:r>
            <w:r>
              <w:rPr>
                <w:b/>
                <w:bCs/>
              </w:rPr>
              <w:t xml:space="preserve">Sincronizza</w:t>
            </w:r>
            <w:r>
              <w:t xml:space="preserve"> </w:t>
            </w:r>
            <w:r>
              <w:t xml:space="preserve">prima se serve la struttura Drive + Excel.</w:t>
            </w:r>
          </w:p>
        </w:tc>
      </w:tr>
    </w:tbl>
    <w:p>
      <w:pPr>
        <w:pStyle w:val="BodyText"/>
      </w:pPr>
      <w:r>
        <w:t xml:space="preserve">Badge cartella per riga: 🟢 AWB + cartella AWB + cartella fattura su Drive; 🟠 manca cartella fattura; 🔴 manca AWB/cartella.</w:t>
      </w:r>
    </w:p>
    <w:bookmarkEnd w:id="148"/>
    <w:bookmarkStart w:id="149" w:name="clearance-generazione-email-sdoganamento"/>
    <w:p>
      <w:pPr>
        <w:pStyle w:val="Heading3"/>
      </w:pPr>
      <w:r>
        <w:t xml:space="preserve">Clearance — generazione email sdoganamento</w:t>
      </w:r>
    </w:p>
    <w:p>
      <w:pPr>
        <w:pStyle w:val="FirstParagraph"/>
      </w:pPr>
      <w:r>
        <w:t xml:space="preserve">Flusso per fatture import (</w:t>
      </w:r>
      <w:r>
        <w:rPr>
          <w:b/>
          <w:bCs/>
        </w:rPr>
        <w:t xml:space="preserve">Magicard</w:t>
      </w:r>
      <w:r>
        <w:t xml:space="preserve">,</w:t>
      </w:r>
      <w:r>
        <w:t xml:space="preserve"> </w:t>
      </w:r>
      <w:r>
        <w:rPr>
          <w:b/>
          <w:bCs/>
        </w:rPr>
        <w:t xml:space="preserve">PGP</w:t>
      </w:r>
      <w:r>
        <w:t xml:space="preserve">,</w:t>
      </w:r>
      <w:r>
        <w:t xml:space="preserve"> </w:t>
      </w:r>
      <w:r>
        <w:rPr>
          <w:b/>
          <w:bCs/>
        </w:rPr>
        <w:t xml:space="preserve">IDP</w:t>
      </w:r>
      <w:r>
        <w:t xml:space="preserve">,</w:t>
      </w:r>
      <w:r>
        <w:t xml:space="preserve"> </w:t>
      </w:r>
      <w:r>
        <w:rPr>
          <w:b/>
          <w:bCs/>
        </w:rPr>
        <w:t xml:space="preserve">Altro</w:t>
      </w:r>
      <w:r>
        <w:t xml:space="preserve">):</w:t>
      </w:r>
    </w:p>
    <w:p>
      <w:pPr>
        <w:pStyle w:val="Compact"/>
        <w:numPr>
          <w:ilvl w:val="0"/>
          <w:numId w:val="1035"/>
        </w:numPr>
      </w:pPr>
      <w:r>
        <w:t xml:space="preserve">Inserire</w:t>
      </w:r>
      <w:r>
        <w:t xml:space="preserve"> </w:t>
      </w:r>
      <w:r>
        <w:rPr>
          <w:b/>
          <w:bCs/>
        </w:rPr>
        <w:t xml:space="preserve">Inv.</w:t>
      </w:r>
      <w:r>
        <w:t xml:space="preserve"> </w:t>
      </w:r>
      <w:r>
        <w:t xml:space="preserve">(numero fattura) e</w:t>
      </w:r>
      <w:r>
        <w:t xml:space="preserve"> </w:t>
      </w:r>
      <w:r>
        <w:rPr>
          <w:b/>
          <w:bCs/>
        </w:rPr>
        <w:t xml:space="preserve">Date</w:t>
      </w:r>
    </w:p>
    <w:p>
      <w:pPr>
        <w:pStyle w:val="Compact"/>
        <w:numPr>
          <w:ilvl w:val="0"/>
          <w:numId w:val="1035"/>
        </w:numPr>
      </w:pPr>
      <w:r>
        <w:t xml:space="preserve">Se manca il PDF su WeClapp, caricare il</w:t>
      </w:r>
      <w:r>
        <w:t xml:space="preserve"> </w:t>
      </w:r>
      <w:r>
        <w:rPr>
          <w:b/>
          <w:bCs/>
        </w:rPr>
        <w:t xml:space="preserve">PDF Custom Export Invoice</w:t>
      </w:r>
      <w:r>
        <w:t xml:space="preserve"> </w:t>
      </w:r>
      <w:r>
        <w:t xml:space="preserve">(Magicard) o</w:t>
      </w:r>
      <w:r>
        <w:t xml:space="preserve"> </w:t>
      </w:r>
      <w:r>
        <w:rPr>
          <w:b/>
          <w:bCs/>
        </w:rPr>
        <w:t xml:space="preserve">Commercial Invoice</w:t>
      </w:r>
      <w:r>
        <w:t xml:space="preserve"> </w:t>
      </w:r>
      <w:r>
        <w:t xml:space="preserve">(IDP) nel campo giallo sotto la barra di ricerca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Cerca</w:t>
      </w:r>
      <w:r>
        <w:t xml:space="preserve"> </w:t>
      </w:r>
      <w:r>
        <w:t xml:space="preserve">— propone</w:t>
      </w:r>
      <w:r>
        <w:t xml:space="preserve"> </w:t>
      </w:r>
      <w:r>
        <w:rPr>
          <w:b/>
          <w:bCs/>
        </w:rPr>
        <w:t xml:space="preserve">layout fornitore</w:t>
      </w:r>
      <w:r>
        <w:t xml:space="preserve"> </w:t>
      </w:r>
      <w:r>
        <w:t xml:space="preserve">(Magicard / PGP / IDP / Altro) e</w:t>
      </w:r>
      <w:r>
        <w:t xml:space="preserve"> </w:t>
      </w:r>
      <w:r>
        <w:rPr>
          <w:b/>
          <w:bCs/>
        </w:rPr>
        <w:t xml:space="preserve">AWB</w:t>
      </w:r>
      <w:r>
        <w:t xml:space="preserve"> </w:t>
      </w:r>
      <w:r>
        <w:t xml:space="preserve">da WeClapp (CA 21085), entrambi modificabili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Avvia</w:t>
      </w:r>
      <w:r>
        <w:t xml:space="preserve"> </w:t>
      </w:r>
      <w:r>
        <w:t xml:space="preserve">— editor righe raggruppate per</w:t>
      </w:r>
      <w:r>
        <w:t xml:space="preserve"> </w:t>
      </w:r>
      <w:r>
        <w:rPr>
          <w:b/>
          <w:bCs/>
        </w:rPr>
        <w:t xml:space="preserve">voce doganale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origine merce</w:t>
      </w:r>
      <w:r>
        <w:t xml:space="preserve"> </w:t>
      </w:r>
      <w:r>
        <w:t xml:space="preserve">(come Magicard/PGP)</w:t>
      </w:r>
    </w:p>
    <w:p>
      <w:pPr>
        <w:pStyle w:val="Compact"/>
        <w:numPr>
          <w:ilvl w:val="0"/>
          <w:numId w:val="1035"/>
        </w:numPr>
      </w:pPr>
      <w:r>
        <w:t xml:space="preserve">Scegliere corriere (</w:t>
      </w:r>
      <w:r>
        <w:rPr>
          <w:b/>
          <w:bCs/>
        </w:rPr>
        <w:t xml:space="preserve">FedEx</w:t>
      </w:r>
      <w:r>
        <w:t xml:space="preserve"> </w:t>
      </w:r>
      <w:r>
        <w:t xml:space="preserve">/</w:t>
      </w:r>
      <w:r>
        <w:t xml:space="preserve"> </w:t>
      </w:r>
      <w:r>
        <w:rPr>
          <w:b/>
          <w:bCs/>
        </w:rPr>
        <w:t xml:space="preserve">DHL</w:t>
      </w:r>
      <w:r>
        <w:t xml:space="preserve"> </w:t>
      </w:r>
      <w:r>
        <w:t xml:space="preserve">/ Cargo)</w:t>
      </w:r>
    </w:p>
    <w:p>
      <w:pPr>
        <w:pStyle w:val="Compact"/>
        <w:numPr>
          <w:ilvl w:val="0"/>
          <w:numId w:val="1035"/>
        </w:numPr>
      </w:pPr>
      <w:r>
        <w:t xml:space="preserve">Modificare testo email (destinatario dogana / vettore) — include</w:t>
      </w:r>
      <w:r>
        <w:t xml:space="preserve"> </w:t>
      </w:r>
      <w:r>
        <w:rPr>
          <w:b/>
          <w:bCs/>
        </w:rPr>
        <w:t xml:space="preserve">AWB / Lettera di vettura</w:t>
      </w:r>
      <w:r>
        <w:t xml:space="preserve"> </w:t>
      </w:r>
      <w:r>
        <w:t xml:space="preserve">quando presente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Genera PDF</w:t>
      </w:r>
      <w:r>
        <w:t xml:space="preserve"> </w:t>
      </w:r>
      <w:r>
        <w:t xml:space="preserve">— overlay attesa; esito</w:t>
      </w:r>
      <w:r>
        <w:t xml:space="preserve"> </w:t>
      </w:r>
      <w:r>
        <w:rPr>
          <w:b/>
          <w:bCs/>
        </w:rPr>
        <w:t xml:space="preserve">WeClapp ✓/✗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Copia testo</w:t>
      </w:r>
      <w:r>
        <w:t xml:space="preserve"> </w:t>
      </w:r>
      <w:r>
        <w:t xml:space="preserve">·</w:t>
      </w:r>
      <w:r>
        <w:t xml:space="preserve"> </w:t>
      </w:r>
      <w:r>
        <w:rPr>
          <w:b/>
          <w:bCs/>
        </w:rPr>
        <w:t xml:space="preserve">Azzera</w:t>
      </w:r>
      <w:r>
        <w:t xml:space="preserve"> </w:t>
      </w:r>
      <w:r>
        <w:t xml:space="preserve">per reset</w:t>
      </w:r>
    </w:p>
    <w:p>
      <w:pPr>
        <w:pStyle w:val="FirstParagraph"/>
      </w:pPr>
      <w:r>
        <w:t xml:space="preserve">Il PDF clearance è allegato automaticamente alla fattura WeClapp (</w:t>
      </w:r>
      <w:r>
        <w:rPr>
          <w:rStyle w:val="VerbatimChar"/>
        </w:rPr>
        <w:t xml:space="preserve">Clearance_&lt;numero&gt;[_AWB].pdf</w:t>
      </w:r>
      <w:r>
        <w:t xml:space="preserve">), oltre al download locale.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184"/>
        <w:gridCol w:w="4096"/>
        <w:gridCol w:w="163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Layout</w:t>
            </w:r>
          </w:p>
        </w:tc>
        <w:tc>
          <w:tcPr/>
          <w:p>
            <w:pPr>
              <w:pStyle w:val="Compact"/>
            </w:pPr>
            <w:r>
              <w:t xml:space="preserve">PDF richiesto</w:t>
            </w:r>
          </w:p>
        </w:tc>
        <w:tc>
          <w:tcPr/>
          <w:p>
            <w:pPr>
              <w:pStyle w:val="Compact"/>
            </w:pPr>
            <w:r>
              <w:t xml:space="preserve">Note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Magicard</w:t>
            </w:r>
          </w:p>
        </w:tc>
        <w:tc>
          <w:tcPr/>
          <w:p>
            <w:pPr>
              <w:pStyle w:val="Compact"/>
            </w:pPr>
            <w:r>
              <w:t xml:space="preserve">Custom Export Invoice</w:t>
            </w:r>
          </w:p>
        </w:tc>
        <w:tc>
          <w:tcPr/>
          <w:p>
            <w:pPr>
              <w:pStyle w:val="Compact"/>
            </w:pPr>
            <w:r>
              <w:t xml:space="preserve">Commodity code + origine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PGP</w:t>
            </w:r>
          </w:p>
        </w:tc>
        <w:tc>
          <w:tcPr/>
          <w:p>
            <w:pPr>
              <w:pStyle w:val="Compact"/>
            </w:pPr>
            <w:r>
              <w:t xml:space="preserve">Fattura PGP (tabella HS)</w:t>
            </w:r>
          </w:p>
        </w:tc>
        <w:tc>
          <w:tcPr/>
          <w:p>
            <w:pPr>
              <w:pStyle w:val="Compact"/>
            </w:pPr>
            <w:r>
              <w:t xml:space="preserve">Default origine China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IDP</w:t>
            </w:r>
          </w:p>
        </w:tc>
        <w:tc>
          <w:tcPr/>
          <w:p>
            <w:pPr>
              <w:pStyle w:val="Compact"/>
            </w:pPr>
            <w:r>
              <w:t xml:space="preserve">Commercial Invoice IDP</w:t>
            </w:r>
          </w:p>
        </w:tc>
        <w:tc>
          <w:tcPr/>
          <w:p>
            <w:pPr>
              <w:pStyle w:val="Compact"/>
            </w:pPr>
            <w:r>
              <w:t xml:space="preserve">HS inline / riga successiva;</w:t>
            </w:r>
            <w:r>
              <w:t xml:space="preserve"> </w:t>
            </w:r>
            <w:r>
              <w:rPr>
                <w:b/>
                <w:bCs/>
              </w:rPr>
              <w:t xml:space="preserve">non</w:t>
            </w:r>
            <w:r>
              <w:t xml:space="preserve"> </w:t>
            </w:r>
            <w:r>
              <w:t xml:space="preserve">packing 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Altro</w:t>
            </w:r>
          </w:p>
        </w:tc>
        <w:tc>
          <w:tcPr/>
          <w:p>
            <w:pPr>
              <w:pStyle w:val="Compact"/>
            </w:pPr>
            <w:r>
              <w:t xml:space="preserve">TIT / Pointman / generico</w:t>
            </w:r>
          </w:p>
        </w:tc>
        <w:tc>
          <w:tcPr/>
          <w:p>
            <w:pPr>
              <w:pStyle w:val="Compact"/>
            </w:pPr>
            <w:r>
              <w:t xml:space="preserve">Fallback WeClapp</w:t>
            </w:r>
          </w:p>
        </w:tc>
      </w:tr>
    </w:tbl>
    <w:bookmarkEnd w:id="149"/>
    <w:bookmarkStart w:id="150" w:name="doc-tracker-bolle-4-step"/>
    <w:p>
      <w:pPr>
        <w:pStyle w:val="Heading3"/>
      </w:pPr>
      <w:r>
        <w:t xml:space="preserve">Doc — tracker bolle (4 step)</w:t>
      </w:r>
    </w:p>
    <w:p>
      <w:pPr>
        <w:pStyle w:val="FirstParagraph"/>
      </w:pPr>
      <w:r>
        <w:t xml:space="preserve">Import WeClapp → aggiungi manuale → seleziona cartella Drive → sincronizza.</w:t>
      </w:r>
      <w:r>
        <w:t xml:space="preserve"> </w:t>
      </w:r>
      <w:r>
        <w:rPr>
          <w:b/>
          <w:bCs/>
        </w:rPr>
        <w:t xml:space="preserve">Genera Mail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Invia a Commercialista</w:t>
      </w:r>
      <w:r>
        <w:t xml:space="preserve"> </w:t>
      </w:r>
      <w:r>
        <w:t xml:space="preserve">per invio riepilogo.</w:t>
      </w:r>
    </w:p>
    <w:bookmarkEnd w:id="150"/>
    <w:bookmarkStart w:id="151" w:name="dirette-da-cina-ordini-pgp"/>
    <w:p>
      <w:pPr>
        <w:pStyle w:val="Heading3"/>
      </w:pPr>
      <w:r>
        <w:t xml:space="preserve">Dirette da Cina (ordini PGP)</w:t>
      </w:r>
    </w:p>
    <w:p>
      <w:pPr>
        <w:pStyle w:val="FirstParagraph"/>
      </w:pPr>
      <w:r>
        <w:rPr>
          <w:b/>
          <w:bCs/>
        </w:rPr>
        <w:t xml:space="preserve">URL:</w:t>
      </w:r>
      <w:r>
        <w:t xml:space="preserve"> </w:t>
      </w:r>
      <w:r>
        <w:rPr>
          <w:rStyle w:val="VerbatimChar"/>
        </w:rPr>
        <w:t xml:space="preserve">/customs/doc/diretta</w:t>
      </w:r>
      <w:r>
        <w:t xml:space="preserve"> </w:t>
      </w:r>
      <w:r>
        <w:t xml:space="preserve">— pagina</w:t>
      </w:r>
      <w:r>
        <w:t xml:space="preserve"> </w:t>
      </w:r>
      <w:r>
        <w:rPr>
          <w:b/>
          <w:bCs/>
        </w:rPr>
        <w:t xml:space="preserve">separata</w:t>
      </w:r>
      <w:r>
        <w:t xml:space="preserve"> </w:t>
      </w:r>
      <w:r>
        <w:t xml:space="preserve">da Doc bolle (non condivide toolbar né cartelle Drive).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Pulsante</w:t>
            </w:r>
          </w:p>
        </w:tc>
        <w:tc>
          <w:tcPr/>
          <w:p>
            <w:pPr>
              <w:pStyle w:val="Compact"/>
            </w:pPr>
            <w:r>
              <w:t xml:space="preserve">Funzione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🇨🇳 Dirette da Cina</w:t>
            </w:r>
          </w:p>
        </w:tc>
        <w:tc>
          <w:tcPr/>
          <w:p>
            <w:pPr>
              <w:pStyle w:val="Compact"/>
            </w:pPr>
            <w:r>
              <w:t xml:space="preserve">Carica da WeClapp gli ordini con CA</w:t>
            </w:r>
            <w:r>
              <w:t xml:space="preserve"> </w:t>
            </w:r>
            <w:r>
              <w:rPr>
                <w:b/>
                <w:bCs/>
              </w:rPr>
              <w:t xml:space="preserve">720899</w:t>
            </w:r>
            <w:r>
              <w:t xml:space="preserve"> </w:t>
            </w:r>
            <w:r>
              <w:t xml:space="preserve">(flag PGP)</w:t>
            </w:r>
            <w:r>
              <w:t xml:space="preserve"> </w:t>
            </w:r>
            <w:r>
              <w:rPr>
                <w:b/>
                <w:bCs/>
              </w:rPr>
              <w:t xml:space="preserve">senza</w:t>
            </w:r>
            <w:r>
              <w:t xml:space="preserve"> </w:t>
            </w:r>
            <w:r>
              <w:t xml:space="preserve">data su CA</w:t>
            </w:r>
            <w:r>
              <w:t xml:space="preserve"> </w:t>
            </w:r>
            <w:r>
              <w:rPr>
                <w:b/>
                <w:bCs/>
              </w:rPr>
              <w:t xml:space="preserve">759200</w:t>
            </w:r>
            <w:r>
              <w:t xml:space="preserve"> </w:t>
            </w:r>
            <w:r>
              <w:t xml:space="preserve">(documentazione già consegnata esclusa). Elenco modificabile: 🗑 rimuove la riga locale;</w:t>
            </w:r>
            <w:r>
              <w:t xml:space="preserve"> </w:t>
            </w:r>
            <w:r>
              <w:rPr>
                <w:b/>
                <w:bCs/>
              </w:rPr>
              <w:t xml:space="preserve">Azzera tutto</w:t>
            </w:r>
            <w:r>
              <w:t xml:space="preserve"> </w:t>
            </w:r>
            <w:r>
              <w:t xml:space="preserve">svuota l’elenco (WeClapp/Drive invariati).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📄 Doc diretta da Cina</w:t>
            </w:r>
          </w:p>
        </w:tc>
        <w:tc>
          <w:tcPr/>
          <w:p>
            <w:pPr>
              <w:pStyle w:val="Compact"/>
            </w:pPr>
            <w:r>
              <w:t xml:space="preserve">Crea su Drive</w:t>
            </w:r>
            <w:r>
              <w:t xml:space="preserve"> </w:t>
            </w:r>
            <w:r>
              <w:rPr>
                <w:rStyle w:val="VerbatimChar"/>
              </w:rPr>
              <w:t xml:space="preserve">Plus Technologies/diretta da Cina/diretta da Cina DDMMYYYY</w:t>
            </w:r>
            <w:r>
              <w:t xml:space="preserve"> </w:t>
            </w:r>
            <w:r>
              <w:t xml:space="preserve">(percorso</w:t>
            </w:r>
            <w:r>
              <w:t xml:space="preserve"> </w:t>
            </w:r>
            <w:r>
              <w:rPr>
                <w:b/>
                <w:bCs/>
              </w:rPr>
              <w:t xml:space="preserve">distinto</w:t>
            </w:r>
            <w:r>
              <w:t xml:space="preserve"> </w:t>
            </w:r>
            <w:r>
              <w:t xml:space="preserve">da</w:t>
            </w:r>
            <w:r>
              <w:t xml:space="preserve"> </w:t>
            </w:r>
            <w:r>
              <w:rPr>
                <w:rStyle w:val="VerbatimChar"/>
              </w:rPr>
              <w:t xml:space="preserve">bolle doganali mese</w:t>
            </w:r>
            <w:r>
              <w:t xml:space="preserve"> </w:t>
            </w:r>
            <w:r>
              <w:t xml:space="preserve">e</w:t>
            </w:r>
            <w:r>
              <w:t xml:space="preserve"> </w:t>
            </w:r>
            <w:r>
              <w:rPr>
                <w:rStyle w:val="VerbatimChar"/>
              </w:rPr>
              <w:t xml:space="preserve">Bolle_DDMM</w:t>
            </w:r>
            <w:r>
              <w:t xml:space="preserve">), scarica i PDF</w:t>
            </w:r>
            <w:r>
              <w:t xml:space="preserve"> </w:t>
            </w:r>
            <w:r>
              <w:rPr>
                <w:b/>
                <w:bCs/>
              </w:rPr>
              <w:t xml:space="preserve">Real Invoice</w:t>
            </w:r>
            <w:r>
              <w:t xml:space="preserve"> </w:t>
            </w:r>
            <w:r>
              <w:t xml:space="preserve">dagli allegati ordine WeClapp, genera Excel (N° Fattura, N° Job, Quantità, Artwork, Ordine WC, Fattura FIC, AWB) e imposta</w:t>
            </w:r>
            <w:r>
              <w:t xml:space="preserve"> </w:t>
            </w:r>
            <w:r>
              <w:rPr>
                <w:b/>
                <w:bCs/>
              </w:rPr>
              <w:t xml:space="preserve">CA 759200</w:t>
            </w:r>
            <w:r>
              <w:t xml:space="preserve"> </w:t>
            </w:r>
            <w:r>
              <w:t xml:space="preserve">(data odierna) su ogni ordine.</w:t>
            </w:r>
          </w:p>
        </w:tc>
      </w:tr>
    </w:tbl>
    <w:bookmarkEnd w:id="151"/>
    <w:bookmarkStart w:id="155" w:name="clearance-passi-rapidi"/>
    <w:p>
      <w:pPr>
        <w:pStyle w:val="Heading3"/>
      </w:pPr>
      <w:r>
        <w:t xml:space="preserve">Clearance (passi rapidi)</w:t>
      </w:r>
    </w:p>
    <w:p>
      <w:pPr>
        <w:pStyle w:val="Compact"/>
        <w:numPr>
          <w:ilvl w:val="0"/>
          <w:numId w:val="1036"/>
        </w:numPr>
      </w:pPr>
      <w:r>
        <w:t xml:space="preserve">Inserire</w:t>
      </w:r>
      <w:r>
        <w:t xml:space="preserve"> </w:t>
      </w:r>
      <w:r>
        <w:rPr>
          <w:b/>
          <w:bCs/>
        </w:rPr>
        <w:t xml:space="preserve">Inv.</w:t>
      </w:r>
      <w:r>
        <w:t xml:space="preserve"> </w:t>
      </w:r>
      <w:r>
        <w:t xml:space="preserve">(numero fattura, es.</w:t>
      </w:r>
      <w:r>
        <w:t xml:space="preserve"> </w:t>
      </w:r>
      <w:r>
        <w:rPr>
          <w:rStyle w:val="VerbatimChar"/>
        </w:rPr>
        <w:t xml:space="preserve">PGP-2026-0100</w:t>
      </w:r>
      <w:r>
        <w:t xml:space="preserve"> </w:t>
      </w:r>
      <w:r>
        <w:t xml:space="preserve">o</w:t>
      </w:r>
      <w:r>
        <w:t xml:space="preserve"> </w:t>
      </w:r>
      <w:r>
        <w:rPr>
          <w:rStyle w:val="VerbatimChar"/>
        </w:rPr>
        <w:t xml:space="preserve">I63-260624-012E</w:t>
      </w:r>
      <w:r>
        <w:t xml:space="preserve">) e</w:t>
      </w:r>
      <w:r>
        <w:t xml:space="preserve"> </w:t>
      </w:r>
      <w:r>
        <w:rPr>
          <w:b/>
          <w:bCs/>
        </w:rPr>
        <w:t xml:space="preserve">Date</w:t>
      </w:r>
      <w:r>
        <w:t xml:space="preserve"> </w:t>
      </w:r>
      <w:r>
        <w:t xml:space="preserve">(es.</w:t>
      </w:r>
      <w:r>
        <w:t xml:space="preserve"> </w:t>
      </w:r>
      <w:r>
        <w:rPr>
          <w:rStyle w:val="VerbatimChar"/>
        </w:rPr>
        <w:t xml:space="preserve">10/06/2026</w:t>
      </w:r>
      <w:r>
        <w:t xml:space="preserve">)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🔍</w:t>
      </w:r>
      <w:r>
        <w:t xml:space="preserve"> </w:t>
      </w:r>
      <w:r>
        <w:t xml:space="preserve">cerca → verifica</w:t>
      </w:r>
      <w:r>
        <w:t xml:space="preserve"> </w:t>
      </w:r>
      <w:r>
        <w:rPr>
          <w:b/>
          <w:bCs/>
        </w:rPr>
        <w:t xml:space="preserve">layout</w:t>
      </w:r>
      <w:r>
        <w:t xml:space="preserve"> </w:t>
      </w:r>
      <w:r>
        <w:t xml:space="preserve">(Magicard / PGP /</w:t>
      </w:r>
      <w:r>
        <w:t xml:space="preserve"> </w:t>
      </w:r>
      <w:r>
        <w:rPr>
          <w:b/>
          <w:bCs/>
        </w:rPr>
        <w:t xml:space="preserve">IDP</w:t>
      </w:r>
      <w:r>
        <w:t xml:space="preserve"> </w:t>
      </w:r>
      <w:r>
        <w:t xml:space="preserve">/ Altro) e</w:t>
      </w:r>
      <w:r>
        <w:t xml:space="preserve"> </w:t>
      </w:r>
      <w:r>
        <w:rPr>
          <w:b/>
          <w:bCs/>
        </w:rPr>
        <w:t xml:space="preserve">AWB</w:t>
      </w:r>
      <w:r>
        <w:t xml:space="preserve"> </w:t>
      </w:r>
      <w:r>
        <w:t xml:space="preserve">proposti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▶ Avvia</w:t>
      </w:r>
      <w:r>
        <w:t xml:space="preserve"> </w:t>
      </w:r>
      <w:r>
        <w:t xml:space="preserve">→ editor prodotti per voce doganale → corriere (</w:t>
      </w:r>
      <w:r>
        <w:rPr>
          <w:b/>
          <w:bCs/>
        </w:rPr>
        <w:t xml:space="preserve">FedEx</w:t>
      </w:r>
      <w:r>
        <w:t xml:space="preserve"> </w:t>
      </w:r>
      <w:r>
        <w:t xml:space="preserve">/</w:t>
      </w:r>
      <w:r>
        <w:t xml:space="preserve"> </w:t>
      </w:r>
      <w:r>
        <w:rPr>
          <w:b/>
          <w:bCs/>
        </w:rPr>
        <w:t xml:space="preserve">DHL</w:t>
      </w:r>
      <w:r>
        <w:t xml:space="preserve"> </w:t>
      </w:r>
      <w:r>
        <w:t xml:space="preserve">/ Cargo)</w:t>
      </w:r>
    </w:p>
    <w:p>
      <w:pPr>
        <w:pStyle w:val="Compact"/>
        <w:numPr>
          <w:ilvl w:val="0"/>
          <w:numId w:val="1036"/>
        </w:numPr>
      </w:pPr>
      <w:r>
        <w:t xml:space="preserve">Modificare testo email generato (include AWB se presente su WeClapp)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Genera PDF</w:t>
      </w:r>
      <w:r>
        <w:t xml:space="preserve"> </w:t>
      </w:r>
      <w:r>
        <w:t xml:space="preserve">o</w:t>
      </w:r>
      <w:r>
        <w:t xml:space="preserve"> </w:t>
      </w:r>
      <w:r>
        <w:rPr>
          <w:b/>
          <w:bCs/>
        </w:rPr>
        <w:t xml:space="preserve">Copia testo</w:t>
      </w:r>
    </w:p>
    <w:p>
      <w:pPr>
        <w:pStyle w:val="CaptionedFigure"/>
      </w:pPr>
      <w:r>
        <w:drawing>
          <wp:inline>
            <wp:extent cx="5334000" cy="3333750"/>
            <wp:effectExtent b="0" l="0" r="0" t="0"/>
            <wp:docPr descr="Modulo Custom — Clearance / Doc" title="" id="153" name="Picture"/>
            <a:graphic>
              <a:graphicData uri="http://schemas.openxmlformats.org/drawingml/2006/picture">
                <pic:pic>
                  <pic:nvPicPr>
                    <pic:cNvPr descr="manual_screenshots/13-custom-clearance.png" id="154" name="Picture"/>
                    <pic:cNvPicPr>
                      <a:picLocks noChangeArrowheads="1" noChangeAspect="1"/>
                    </pic:cNvPicPr>
                  </pic:nvPicPr>
                  <pic:blipFill>
                    <a:blip r:embed="rId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Modulo Custom — Clearance / Doc</w:t>
      </w:r>
    </w:p>
    <w:p>
      <w:r>
        <w:pict>
          <v:rect style="width:0;height:1.5pt" o:hralign="center" o:hrstd="t" o:hr="t"/>
        </w:pict>
      </w:r>
    </w:p>
    <w:bookmarkEnd w:id="155"/>
    <w:bookmarkEnd w:id="156"/>
    <w:bookmarkStart w:id="164" w:name="modulo-documents-archivio"/>
    <w:p>
      <w:pPr>
        <w:pStyle w:val="Heading2"/>
      </w:pPr>
      <w:r>
        <w:t xml:space="preserve">10. Modulo Documents — Archivio</w:t>
      </w:r>
    </w:p>
    <w:p>
      <w:pPr>
        <w:pStyle w:val="FirstParagraph"/>
      </w:pPr>
      <w:r>
        <w:rPr>
          <w:b/>
          <w:bCs/>
        </w:rPr>
        <w:t xml:space="preserve">URL:</w:t>
      </w:r>
      <w:r>
        <w:t xml:space="preserve"> </w:t>
      </w:r>
      <w:r>
        <w:rPr>
          <w:rStyle w:val="VerbatimChar"/>
        </w:rPr>
        <w:t xml:space="preserve">/documents</w:t>
      </w:r>
      <w:r>
        <w:br/>
      </w:r>
      <w:r>
        <w:rPr>
          <w:b/>
          <w:bCs/>
        </w:rPr>
        <w:t xml:space="preserve">Scopo:</w:t>
      </w:r>
      <w:r>
        <w:t xml:space="preserve"> </w:t>
      </w:r>
      <w:r>
        <w:t xml:space="preserve">accesso rapido alle cartelle Google Drive e upload documenti.</w:t>
      </w:r>
    </w:p>
    <w:bookmarkStart w:id="157" w:name="cartelle-drive-accesso-rapido"/>
    <w:p>
      <w:pPr>
        <w:pStyle w:val="Heading3"/>
      </w:pPr>
      <w:r>
        <w:t xml:space="preserve">Cartelle Drive (accesso rapido)</w:t>
      </w:r>
    </w:p>
    <w:p>
      <w:pPr>
        <w:pStyle w:val="FirstParagraph"/>
      </w:pPr>
      <w:r>
        <w:t xml:space="preserve">Link diretti a: Griglie Calcolo, Listini Prezzi, Immagini, Documenti Azienda, Documenti Clienti, Ordini, Documenti Utili Spedizioni, Documenti Tecnici Vari.</w:t>
      </w:r>
    </w:p>
    <w:bookmarkEnd w:id="157"/>
    <w:bookmarkStart w:id="158" w:name="quando-usare-documents-vs-cartelle-job"/>
    <w:p>
      <w:pPr>
        <w:pStyle w:val="Heading3"/>
      </w:pPr>
      <w:r>
        <w:t xml:space="preserve">Quando usare Documents vs cartelle job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443"/>
        <w:gridCol w:w="447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Esigenza</w:t>
            </w:r>
          </w:p>
        </w:tc>
        <w:tc>
          <w:tcPr/>
          <w:p>
            <w:pPr>
              <w:pStyle w:val="Compact"/>
            </w:pPr>
            <w:r>
              <w:t xml:space="preserve">Dove andare</w:t>
            </w:r>
          </w:p>
        </w:tc>
      </w:tr>
      <w:tr>
        <w:tc>
          <w:tcPr/>
          <w:p>
            <w:pPr>
              <w:pStyle w:val="Compact"/>
            </w:pPr>
            <w:r>
              <w:t xml:space="preserve">Documenti di uno</w:t>
            </w:r>
            <w:r>
              <w:t xml:space="preserve"> </w:t>
            </w:r>
            <w:r>
              <w:rPr>
                <w:b/>
                <w:bCs/>
              </w:rPr>
              <w:t xml:space="preserve">ordine/job</w:t>
            </w:r>
            <w:r>
              <w:t xml:space="preserve"> </w:t>
            </w:r>
            <w:r>
              <w:t xml:space="preserve">specifico</w:t>
            </w:r>
          </w:p>
        </w:tc>
        <w:tc>
          <w:tcPr/>
          <w:p>
            <w:pPr>
              <w:pStyle w:val="Compact"/>
            </w:pPr>
            <w:r>
              <w:t xml:space="preserve">Dettaglio ordine → allegati WC, oppure cartella Drive del job (creata automaticamente alla creazione ordine)</w:t>
            </w:r>
          </w:p>
        </w:tc>
      </w:tr>
      <w:tr>
        <w:tc>
          <w:tcPr/>
          <w:p>
            <w:pPr>
              <w:pStyle w:val="Compact"/>
            </w:pPr>
            <w:r>
              <w:t xml:space="preserve">Modelli, listini, schede tecniche</w:t>
            </w:r>
            <w:r>
              <w:t xml:space="preserve"> </w:t>
            </w:r>
            <w:r>
              <w:rPr>
                <w:b/>
                <w:bCs/>
              </w:rPr>
              <w:t xml:space="preserve">generali</w:t>
            </w:r>
          </w:p>
        </w:tc>
        <w:tc>
          <w:tcPr/>
          <w:p>
            <w:pPr>
              <w:pStyle w:val="Compact"/>
            </w:pPr>
            <w:r>
              <w:t xml:space="preserve">Modulo Documents → categoria Drive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Report spedizione / piano</w:t>
            </w:r>
          </w:p>
        </w:tc>
        <w:tc>
          <w:tcPr/>
          <w:p>
            <w:pPr>
              <w:pStyle w:val="Compact"/>
            </w:pPr>
            <w:r>
              <w:t xml:space="preserve">Shipping → Drive «merce in spedizione»</w:t>
            </w:r>
          </w:p>
        </w:tc>
      </w:tr>
    </w:tbl>
    <w:p>
      <w:pPr>
        <w:pStyle w:val="BodyText"/>
      </w:pPr>
      <w:r>
        <w:t xml:space="preserve">Documents</w:t>
      </w:r>
      <w:r>
        <w:t xml:space="preserve"> </w:t>
      </w:r>
      <w:r>
        <w:rPr>
          <w:b/>
          <w:bCs/>
        </w:rPr>
        <w:t xml:space="preserve">non</w:t>
      </w:r>
      <w:r>
        <w:t xml:space="preserve"> </w:t>
      </w:r>
      <w:r>
        <w:t xml:space="preserve">sostituisce gli allegati ordine: serve come scorciatoia alle cartelle condivise Plus Technologies.</w:t>
      </w:r>
    </w:p>
    <w:bookmarkEnd w:id="158"/>
    <w:bookmarkStart w:id="163" w:name="upload-documento"/>
    <w:p>
      <w:pPr>
        <w:pStyle w:val="Heading3"/>
      </w:pPr>
      <w:r>
        <w:t xml:space="preserve">Upload documento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72"/>
        <w:gridCol w:w="51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Campo</w:t>
            </w:r>
          </w:p>
        </w:tc>
        <w:tc>
          <w:tcPr/>
          <w:p>
            <w:pPr>
              <w:pStyle w:val="Compact"/>
            </w:pPr>
            <w:r>
              <w:t xml:space="preserve">Descrizione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File</w:t>
            </w:r>
          </w:p>
        </w:tc>
        <w:tc>
          <w:tcPr/>
          <w:p>
            <w:pPr>
              <w:pStyle w:val="Compact"/>
            </w:pPr>
            <w:r>
              <w:t xml:space="preserve">PDF, Office, immagini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Tipo documento</w:t>
            </w:r>
          </w:p>
        </w:tc>
        <w:tc>
          <w:tcPr/>
          <w:p>
            <w:pPr>
              <w:pStyle w:val="Compact"/>
            </w:pPr>
            <w:r>
              <w:t xml:space="preserve">Commercial Invoice, Packing List, CMR, AWB, DDT, Proforma, Altro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Order ID</w:t>
            </w:r>
          </w:p>
        </w:tc>
        <w:tc>
          <w:tcPr/>
          <w:p>
            <w:pPr>
              <w:pStyle w:val="Compact"/>
            </w:pPr>
            <w:r>
              <w:t xml:space="preserve">Opzionale — associa a ordine WeClapp</w:t>
            </w:r>
          </w:p>
        </w:tc>
      </w:tr>
    </w:tbl>
    <w:p>
      <w:pPr>
        <w:pStyle w:val="BodyText"/>
      </w:pPr>
      <w:r>
        <w:t xml:space="preserve">Pulsante</w:t>
      </w:r>
      <w:r>
        <w:t xml:space="preserve"> </w:t>
      </w:r>
      <w:r>
        <w:rPr>
          <w:b/>
          <w:bCs/>
        </w:rPr>
        <w:t xml:space="preserve">+ Carica documento</w:t>
      </w:r>
      <w:r>
        <w:t xml:space="preserve"> </w:t>
      </w:r>
      <w:r>
        <w:t xml:space="preserve">apre il form upload.</w:t>
      </w:r>
    </w:p>
    <w:bookmarkStart w:id="162" w:name="flusso-tipico-2"/>
    <w:p>
      <w:pPr>
        <w:pStyle w:val="Heading4"/>
      </w:pPr>
      <w:r>
        <w:t xml:space="preserve">Flusso tipico</w:t>
      </w:r>
    </w:p>
    <w:p>
      <w:pPr>
        <w:pStyle w:val="Compact"/>
        <w:numPr>
          <w:ilvl w:val="0"/>
          <w:numId w:val="1037"/>
        </w:numPr>
      </w:pPr>
      <w:r>
        <w:t xml:space="preserve">Dashboard →</w:t>
      </w:r>
      <w:r>
        <w:t xml:space="preserve"> </w:t>
      </w:r>
      <w:r>
        <w:rPr>
          <w:b/>
          <w:bCs/>
        </w:rPr>
        <w:t xml:space="preserve">Documents</w:t>
      </w:r>
    </w:p>
    <w:p>
      <w:pPr>
        <w:pStyle w:val="Compact"/>
        <w:numPr>
          <w:ilvl w:val="0"/>
          <w:numId w:val="1037"/>
        </w:numPr>
      </w:pPr>
      <w:r>
        <w:t xml:space="preserve">Aprire cartella Drive necessaria (nuova scheda)</w:t>
      </w:r>
    </w:p>
    <w:p>
      <w:pPr>
        <w:pStyle w:val="Compact"/>
        <w:numPr>
          <w:ilvl w:val="0"/>
          <w:numId w:val="1037"/>
        </w:numPr>
      </w:pPr>
      <w:r>
        <w:t xml:space="preserve">Per archiviare su ordine:</w:t>
      </w:r>
      <w:r>
        <w:t xml:space="preserve"> </w:t>
      </w:r>
      <w:r>
        <w:rPr>
          <w:b/>
          <w:bCs/>
        </w:rPr>
        <w:t xml:space="preserve">+ Carica documento</w:t>
      </w:r>
      <w:r>
        <w:t xml:space="preserve"> </w:t>
      </w:r>
      <w:r>
        <w:t xml:space="preserve">con Order ID (es.</w:t>
      </w:r>
      <w:r>
        <w:t xml:space="preserve"> </w:t>
      </w:r>
      <w:r>
        <w:rPr>
          <w:rStyle w:val="VerbatimChar"/>
        </w:rPr>
        <w:t xml:space="preserve">ORD_X999</w:t>
      </w:r>
      <w:r>
        <w:t xml:space="preserve">), tipo</w:t>
      </w:r>
      <w:r>
        <w:t xml:space="preserve"> </w:t>
      </w:r>
      <w:r>
        <w:rPr>
          <w:b/>
          <w:bCs/>
        </w:rPr>
        <w:t xml:space="preserve">AWB</w:t>
      </w:r>
      <w:r>
        <w:t xml:space="preserve">, file fittizio</w:t>
      </w:r>
      <w:r>
        <w:t xml:space="preserve"> </w:t>
      </w:r>
      <w:r>
        <w:rPr>
          <w:rStyle w:val="VerbatimChar"/>
        </w:rPr>
        <w:t xml:space="preserve">awb_fedex_esempio.pdf</w:t>
      </w:r>
    </w:p>
    <w:p>
      <w:pPr>
        <w:pStyle w:val="CaptionedFigure"/>
      </w:pPr>
      <w:r>
        <w:drawing>
          <wp:inline>
            <wp:extent cx="5334000" cy="3333750"/>
            <wp:effectExtent b="0" l="0" r="0" t="0"/>
            <wp:docPr descr="Modulo Documents — archivio Drive" title="" id="160" name="Picture"/>
            <a:graphic>
              <a:graphicData uri="http://schemas.openxmlformats.org/drawingml/2006/picture">
                <pic:pic>
                  <pic:nvPicPr>
                    <pic:cNvPr descr="manual_screenshots/14-documents.png" id="161" name="Picture"/>
                    <pic:cNvPicPr>
                      <a:picLocks noChangeArrowheads="1" noChangeAspect="1"/>
                    </pic:cNvPicPr>
                  </pic:nvPicPr>
                  <pic:blipFill>
                    <a:blip r:embed="rId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Modulo Documents — archivio Drive</w:t>
      </w:r>
    </w:p>
    <w:p>
      <w:r>
        <w:pict>
          <v:rect style="width:0;height:1.5pt" o:hralign="center" o:hrstd="t" o:hr="t"/>
        </w:pict>
      </w:r>
    </w:p>
    <w:bookmarkEnd w:id="162"/>
    <w:bookmarkEnd w:id="163"/>
    <w:bookmarkEnd w:id="164"/>
    <w:bookmarkStart w:id="166" w:name="scorciatoie-e-palette-comandi"/>
    <w:p>
      <w:pPr>
        <w:pStyle w:val="Heading2"/>
      </w:pPr>
      <w:r>
        <w:t xml:space="preserve">11. Scorciatoie e palette comandi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902"/>
        <w:gridCol w:w="301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Scorciatoia</w:t>
            </w:r>
          </w:p>
        </w:tc>
        <w:tc>
          <w:tcPr/>
          <w:p>
            <w:pPr>
              <w:pStyle w:val="Compact"/>
            </w:pPr>
            <w:r>
              <w:t xml:space="preserve">Azione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Ctrl+K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b/>
                <w:bCs/>
              </w:rPr>
              <w:t xml:space="preserve">⌘K</w:t>
            </w:r>
          </w:p>
        </w:tc>
        <w:tc>
          <w:tcPr/>
          <w:p>
            <w:pPr>
              <w:pStyle w:val="Compact"/>
            </w:pPr>
            <w:r>
              <w:t xml:space="preserve">Apre la palette comandi rapida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Ctrl+F5</w:t>
            </w:r>
            <w:r>
              <w:t xml:space="preserve"> </w:t>
            </w:r>
            <w:r>
              <w:t xml:space="preserve">/</w:t>
            </w:r>
            <w:r>
              <w:t xml:space="preserve"> </w:t>
            </w:r>
            <w:r>
              <w:rPr>
                <w:b/>
                <w:bCs/>
              </w:rPr>
              <w:t xml:space="preserve">Cmd+Shift+R</w:t>
            </w:r>
          </w:p>
        </w:tc>
        <w:tc>
          <w:tcPr/>
          <w:p>
            <w:pPr>
              <w:pStyle w:val="Compact"/>
            </w:pPr>
            <w:r>
              <w:t xml:space="preserve">Refresh forzato pagina (bypass cache)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Invio</w:t>
            </w:r>
          </w:p>
        </w:tc>
        <w:tc>
          <w:tcPr/>
          <w:p>
            <w:pPr>
              <w:pStyle w:val="Compact"/>
            </w:pPr>
            <w:r>
              <w:t xml:space="preserve">Invia messaggio chat/commento (campo attivo)</w:t>
            </w:r>
          </w:p>
        </w:tc>
      </w:tr>
    </w:tbl>
    <w:bookmarkStart w:id="165" w:name="palette-comandi-ctrlk"/>
    <w:p>
      <w:pPr>
        <w:pStyle w:val="Heading3"/>
      </w:pPr>
      <w:r>
        <w:t xml:space="preserve">Palette comandi (Ctrl+K)</w:t>
      </w:r>
    </w:p>
    <w:p>
      <w:pPr>
        <w:pStyle w:val="FirstParagraph"/>
      </w:pPr>
      <w:r>
        <w:t xml:space="preserve">Permette di:</w:t>
      </w:r>
      <w:r>
        <w:t xml:space="preserve"> </w:t>
      </w:r>
      <w:r>
        <w:t xml:space="preserve">- Navigare rapidamente a Dashboard, Ordini, moduli Flask (</w:t>
      </w:r>
      <w:r>
        <w:rPr>
          <w:rStyle w:val="VerbatimChar"/>
        </w:rPr>
        <w:t xml:space="preserve">/shipping/</w:t>
      </w:r>
      <w:r>
        <w:t xml:space="preserve">,</w:t>
      </w:r>
      <w:r>
        <w:t xml:space="preserve"> </w:t>
      </w:r>
      <w:r>
        <w:rPr>
          <w:rStyle w:val="VerbatimChar"/>
        </w:rPr>
        <w:t xml:space="preserve">/customs/</w:t>
      </w:r>
      <w:r>
        <w:t xml:space="preserve">,</w:t>
      </w:r>
      <w:r>
        <w:t xml:space="preserve"> </w:t>
      </w:r>
      <w:r>
        <w:rPr>
          <w:rStyle w:val="VerbatimChar"/>
        </w:rPr>
        <w:t xml:space="preserve">/purchasing/</w:t>
      </w:r>
      <w:r>
        <w:t xml:space="preserve">,</w:t>
      </w:r>
      <w:r>
        <w:t xml:space="preserve"> </w:t>
      </w:r>
      <w:r>
        <w:rPr>
          <w:rStyle w:val="VerbatimChar"/>
        </w:rPr>
        <w:t xml:space="preserve">/reports/</w:t>
      </w:r>
      <w:r>
        <w:t xml:space="preserve">), Documents,</w:t>
      </w:r>
      <w:r>
        <w:t xml:space="preserve"> </w:t>
      </w:r>
      <w:r>
        <w:rPr>
          <w:b/>
          <w:bCs/>
        </w:rPr>
        <w:t xml:space="preserve">Manuale utente</w:t>
      </w:r>
      <w:r>
        <w:t xml:space="preserve"> </w:t>
      </w:r>
      <w:r>
        <w:t xml:space="preserve">- Eseguire</w:t>
      </w:r>
      <w:r>
        <w:t xml:space="preserve"> </w:t>
      </w:r>
      <w:r>
        <w:rPr>
          <w:b/>
          <w:bCs/>
        </w:rPr>
        <w:t xml:space="preserve">Aggiornamento totale</w:t>
      </w:r>
      <w:r>
        <w:t xml:space="preserve"> </w:t>
      </w:r>
      <w:r>
        <w:t xml:space="preserve">(sync completo WeClapp — richiede login)</w:t>
      </w:r>
      <w:r>
        <w:t xml:space="preserve"> </w:t>
      </w:r>
      <w:r>
        <w:t xml:space="preserve">- Cercare un ordine per numero (es.</w:t>
      </w:r>
      <w:r>
        <w:t xml:space="preserve"> </w:t>
      </w:r>
      <w:r>
        <w:rPr>
          <w:rStyle w:val="VerbatimChar"/>
        </w:rPr>
        <w:t xml:space="preserve">ORD_X999</w:t>
      </w:r>
      <w:r>
        <w:t xml:space="preserve">) e aprirne il dettaglio</w:t>
      </w:r>
    </w:p>
    <w:p>
      <w:r>
        <w:pict>
          <v:rect style="width:0;height:1.5pt" o:hralign="center" o:hrstd="t" o:hr="t"/>
        </w:pict>
      </w:r>
    </w:p>
    <w:bookmarkEnd w:id="165"/>
    <w:bookmarkEnd w:id="166"/>
    <w:bookmarkStart w:id="167" w:name="problemi-comuni-e-risoluzione"/>
    <w:p>
      <w:pPr>
        <w:pStyle w:val="Heading2"/>
      </w:pPr>
      <w:r>
        <w:t xml:space="preserve">12. Problemi comuni e risoluzione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771"/>
        <w:gridCol w:w="41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Problema</w:t>
            </w:r>
          </w:p>
        </w:tc>
        <w:tc>
          <w:tcPr/>
          <w:p>
            <w:pPr>
              <w:pStyle w:val="Compact"/>
            </w:pPr>
            <w:r>
              <w:t xml:space="preserve">Cosa fare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Schermata non aggiornata dopo deploy</w:t>
            </w:r>
          </w:p>
        </w:tc>
        <w:tc>
          <w:tcPr/>
          <w:p>
            <w:pPr>
              <w:pStyle w:val="Compact"/>
            </w:pPr>
            <w:r>
              <w:t xml:space="preserve">Refresh forzato</w:t>
            </w:r>
            <w:r>
              <w:t xml:space="preserve"> </w:t>
            </w:r>
            <w:r>
              <w:rPr>
                <w:b/>
                <w:bCs/>
              </w:rPr>
              <w:t xml:space="preserve">Ctrl+F5</w:t>
            </w:r>
            <w:r>
              <w:t xml:space="preserve"> </w:t>
            </w:r>
            <w:r>
              <w:t xml:space="preserve">(Win/Linux) o</w:t>
            </w:r>
            <w:r>
              <w:t xml:space="preserve"> </w:t>
            </w:r>
            <w:r>
              <w:rPr>
                <w:b/>
                <w:bCs/>
              </w:rPr>
              <w:t xml:space="preserve">Cmd+Shift+R</w:t>
            </w:r>
            <w:r>
              <w:t xml:space="preserve"> </w:t>
            </w:r>
            <w:r>
              <w:t xml:space="preserve">(Mac)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Tab / pulsanti non rispondono (schermata “congelata”)</w:t>
            </w:r>
          </w:p>
        </w:tc>
        <w:tc>
          <w:tcPr/>
          <w:p>
            <w:pPr>
              <w:pStyle w:val="Compact"/>
            </w:pPr>
            <w:r>
              <w:t xml:space="preserve">Premi</w:t>
            </w:r>
            <w:r>
              <w:t xml:space="preserve"> </w:t>
            </w:r>
            <w:r>
              <w:rPr>
                <w:b/>
                <w:bCs/>
              </w:rPr>
              <w:t xml:space="preserve">Esc</w:t>
            </w:r>
            <w:r>
              <w:t xml:space="preserve"> </w:t>
            </w:r>
            <w:r>
              <w:t xml:space="preserve">oppure il pulsante</w:t>
            </w:r>
            <w:r>
              <w:t xml:space="preserve"> </w:t>
            </w:r>
            <w:r>
              <w:rPr>
                <w:b/>
                <w:bCs/>
              </w:rPr>
              <w:t xml:space="preserve">⎋</w:t>
            </w:r>
            <w:r>
              <w:t xml:space="preserve"> </w:t>
            </w:r>
            <w:r>
              <w:t xml:space="preserve">nella barra in alto (accanto alla casetta): chiude overlay/modali residui senza refresh. Se l’operazione sul server era già partita, può completarsi in background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Token FIC scaduto (401)</w:t>
            </w:r>
          </w:p>
        </w:tc>
        <w:tc>
          <w:tcPr/>
          <w:p>
            <w:pPr>
              <w:pStyle w:val="Compact"/>
            </w:pPr>
            <w:r>
              <w:t xml:space="preserve">Ri-autorizzare Fatture in Cloud dal browser quando richiesto; operazione riprende da sola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Sync anagrafica: modale senza Chiudi</w:t>
            </w:r>
          </w:p>
        </w:tc>
        <w:tc>
          <w:tcPr/>
          <w:p>
            <w:pPr>
              <w:pStyle w:val="Compact"/>
            </w:pPr>
            <w:r>
              <w:t xml:space="preserve">Dopo sync OK usare pulsante</w:t>
            </w:r>
            <w:r>
              <w:t xml:space="preserve"> </w:t>
            </w:r>
            <w:r>
              <w:rPr>
                <w:b/>
                <w:bCs/>
              </w:rPr>
              <w:t xml:space="preserve">Chiudi</w:t>
            </w:r>
            <w:r>
              <w:t xml:space="preserve"> </w:t>
            </w:r>
            <w:r>
              <w:t xml:space="preserve">(ver. 2.1+)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Proforma duplicata su WeClapp</w:t>
            </w:r>
            <w:r>
              <w:t xml:space="preserve"> </w:t>
            </w:r>
            <w:r>
              <w:t xml:space="preserve">(</w:t>
            </w:r>
            <w:r>
              <w:rPr>
                <w:rStyle w:val="VerbatimChar"/>
              </w:rPr>
              <w:t xml:space="preserve">proforma_1401</w:t>
            </w:r>
            <w:r>
              <w:t xml:space="preserve"> </w:t>
            </w:r>
            <w:r>
              <w:t xml:space="preserve">+</w:t>
            </w:r>
            <w:r>
              <w:t xml:space="preserve"> </w:t>
            </w:r>
            <w:r>
              <w:rPr>
                <w:rStyle w:val="VerbatimChar"/>
              </w:rPr>
              <w:t xml:space="preserve">proforma_1402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Rigenerare con «modifica esistente»; il sistema ora sostituisce PDF stesso job. Eliminare manualmente il duplicato vecchio se presente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Job non torna in Job List dopo delete report</w:t>
            </w:r>
          </w:p>
        </w:tc>
        <w:tc>
          <w:tcPr/>
          <w:p>
            <w:pPr>
              <w:pStyle w:val="Compact"/>
            </w:pPr>
            <w:r>
              <w:t xml:space="preserve">Verificare aggiornamento shipping; contattare supporto se persiste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Aggiungi a Report non funziona</w:t>
            </w:r>
          </w:p>
        </w:tc>
        <w:tc>
          <w:tcPr/>
          <w:p>
            <w:pPr>
              <w:pStyle w:val="Compact"/>
            </w:pPr>
            <w:r>
              <w:t xml:space="preserve">Refresh pagina; verificare che job non sia già</w:t>
            </w:r>
            <w:r>
              <w:t xml:space="preserve"> </w:t>
            </w:r>
            <w:r>
              <w:rPr>
                <w:rStyle w:val="VerbatimChar"/>
              </w:rPr>
              <w:t xml:space="preserve">in_report</w:t>
            </w:r>
            <w:r>
              <w:t xml:space="preserve"> </w:t>
            </w:r>
            <w:r>
              <w:t xml:space="preserve">su altro report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Pagamento FIC sbagliato (bonifico vs anticipato)</w:t>
            </w:r>
          </w:p>
        </w:tc>
        <w:tc>
          <w:tcPr/>
          <w:p>
            <w:pPr>
              <w:pStyle w:val="Compact"/>
            </w:pPr>
            <w:r>
              <w:t xml:space="preserve">Verificare termine WC «A conferma ordine» → deve uscire</w:t>
            </w:r>
            <w:r>
              <w:t xml:space="preserve"> </w:t>
            </w:r>
            <w:r>
              <w:rPr>
                <w:b/>
                <w:bCs/>
              </w:rPr>
              <w:t xml:space="preserve">Bonifico Bancario anticipato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Cliente FIC: creare o no?</w:t>
            </w:r>
          </w:p>
        </w:tc>
        <w:tc>
          <w:tcPr/>
          <w:p>
            <w:pPr>
              <w:pStyle w:val="Compact"/>
            </w:pPr>
            <w:r>
              <w:rPr>
                <w:i/>
                <w:iCs/>
              </w:rPr>
              <w:t xml:space="preserve">No, procedi senza salvare</w:t>
            </w:r>
            <w:r>
              <w:t xml:space="preserve"> </w:t>
            </w:r>
            <w:r>
              <w:t xml:space="preserve">= documento con dati WC senza anagrafica FIC;</w:t>
            </w:r>
            <w:r>
              <w:t xml:space="preserve"> </w:t>
            </w:r>
            <w:r>
              <w:rPr>
                <w:i/>
                <w:iCs/>
              </w:rPr>
              <w:t xml:space="preserve">Sì</w:t>
            </w:r>
            <w:r>
              <w:t xml:space="preserve"> </w:t>
            </w:r>
            <w:r>
              <w:t xml:space="preserve">= crea cliente su FIC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Permesso modulo negato</w:t>
            </w:r>
          </w:p>
        </w:tc>
        <w:tc>
          <w:tcPr/>
          <w:p>
            <w:pPr>
              <w:pStyle w:val="Compact"/>
            </w:pPr>
            <w:r>
              <w:t xml:space="preserve">Tile Dashboard attenuato — chiedere abilitazione admin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Caricamento lento</w:t>
            </w:r>
          </w:p>
        </w:tc>
        <w:tc>
          <w:tcPr/>
          <w:p>
            <w:pPr>
              <w:pStyle w:val="Compact"/>
            </w:pPr>
            <w:r>
              <w:t xml:space="preserve">Non ripremere sync; attendere barra progresso; seconda apertura usa cache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API FIC — quota mensile (40000 chiamate)</w:t>
            </w:r>
          </w:p>
        </w:tc>
        <w:tc>
          <w:tcPr/>
          <w:p>
            <w:pPr>
              <w:pStyle w:val="Compact"/>
            </w:pPr>
            <w:r>
              <w:t xml:space="preserve">In Dashboard, sotto la griglia moduli (</w:t>
            </w:r>
            <w:r>
              <w:rPr>
                <w:b/>
                <w:bCs/>
              </w:rPr>
              <w:t xml:space="preserve">API FIC N/40000</w:t>
            </w:r>
            <w:r>
              <w:t xml:space="preserve"> </w:t>
            </w:r>
            <w:r>
              <w:t xml:space="preserve">accanto allo stato WeClapp) e nell’intestazione «Stato piattaforma». Sopra</w:t>
            </w:r>
            <w:r>
              <w:t xml:space="preserve"> </w:t>
            </w:r>
            <w:r>
              <w:rPr>
                <w:b/>
                <w:bCs/>
              </w:rPr>
              <w:t xml:space="preserve">80%</w:t>
            </w:r>
            <w:r>
              <w:t xml:space="preserve"> </w:t>
            </w:r>
            <w:r>
              <w:t xml:space="preserve">il testo diventa arancione; sopra</w:t>
            </w:r>
            <w:r>
              <w:t xml:space="preserve"> </w:t>
            </w:r>
            <w:r>
              <w:rPr>
                <w:b/>
                <w:bCs/>
              </w:rPr>
              <w:t xml:space="preserve">100%</w:t>
            </w:r>
            <w:r>
              <w:t xml:space="preserve"> </w:t>
            </w:r>
            <w:r>
              <w:t xml:space="preserve">rosso. Nei log server compare un warning; sopra</w:t>
            </w:r>
            <w:r>
              <w:t xml:space="preserve"> </w:t>
            </w:r>
            <w:r>
              <w:rPr>
                <w:b/>
                <w:bCs/>
              </w:rPr>
              <w:t xml:space="preserve">90%</w:t>
            </w:r>
            <w:r>
              <w:t xml:space="preserve"> </w:t>
            </w:r>
            <w:r>
              <w:t xml:space="preserve">i job automatici leggeri (reconcile scadute) vengono saltati. Sopra</w:t>
            </w:r>
            <w:r>
              <w:t xml:space="preserve"> </w:t>
            </w:r>
            <w:r>
              <w:rPr>
                <w:b/>
                <w:bCs/>
              </w:rPr>
              <w:t xml:space="preserve">100%</w:t>
            </w:r>
            <w:r>
              <w:t xml:space="preserve"> </w:t>
            </w:r>
            <w:r>
              <w:t xml:space="preserve">restano attive proforma/fattura e operazioni manuali; refresh massivi anagrafica sono bloccati — attendere il nuovo mese o contattare l’admin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Emergenze (502, sito down, ordine assente)</w:t>
            </w:r>
          </w:p>
        </w:tc>
        <w:tc>
          <w:tcPr/>
          <w:p>
            <w:pPr>
              <w:pStyle w:val="Compact"/>
            </w:pPr>
            <w:r>
              <w:t xml:space="preserve">Runbook operatore:</w:t>
            </w:r>
            <w:r>
              <w:t xml:space="preserve"> </w:t>
            </w:r>
            <w:r>
              <w:rPr>
                <w:rStyle w:val="VerbatimChar"/>
              </w:rPr>
              <w:t xml:space="preserve">docs/RUNBOOK_OPERATORE.md</w:t>
            </w:r>
            <w:r>
              <w:t xml:space="preserve"> </w:t>
            </w:r>
            <w:r>
              <w:t xml:space="preserve">(IT/admin)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167"/>
    <w:bookmarkStart w:id="168" w:name="X7e55ec1c0168705705cea997a47673a1dc296b8"/>
    <w:p>
      <w:pPr>
        <w:pStyle w:val="Heading2"/>
      </w:pPr>
      <w:r>
        <w:t xml:space="preserve">Appendice A — Screenshot nel manuale (dati fittizi)</w:t>
      </w:r>
    </w:p>
    <w:p>
      <w:pPr>
        <w:pStyle w:val="FirstParagraph"/>
      </w:pPr>
      <w:r>
        <w:rPr>
          <w:b/>
          <w:bCs/>
        </w:rPr>
        <w:t xml:space="preserve">Obiettivo:</w:t>
      </w:r>
      <w:r>
        <w:t xml:space="preserve"> </w:t>
      </w:r>
      <w:r>
        <w:t xml:space="preserve">illustrare il gestionale con</w:t>
      </w:r>
      <w:r>
        <w:t xml:space="preserve"> </w:t>
      </w:r>
      <w:r>
        <w:rPr>
          <w:b/>
          <w:bCs/>
        </w:rPr>
        <w:t xml:space="preserve">interfacce reali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dati demo visibili</w:t>
      </w:r>
      <w:r>
        <w:t xml:space="preserve"> </w:t>
      </w:r>
      <w:r>
        <w:t xml:space="preserve">(niente blur).</w:t>
      </w:r>
      <w:r>
        <w:br/>
      </w:r>
      <w:r>
        <w:t xml:space="preserve">Clienti/ordini/importi fittizi;</w:t>
      </w:r>
      <w:r>
        <w:t xml:space="preserve"> </w:t>
      </w:r>
      <w:r>
        <w:rPr>
          <w:b/>
          <w:bCs/>
        </w:rPr>
        <w:t xml:space="preserve">reali</w:t>
      </w:r>
      <w:r>
        <w:t xml:space="preserve"> </w:t>
      </w:r>
      <w:r>
        <w:t xml:space="preserve">solo PGP, DHL, FedEx, Magicard, Plus Technologies.</w:t>
      </w:r>
    </w:p>
    <w:p>
      <w:pPr>
        <w:pStyle w:val="BodyText"/>
      </w:pPr>
      <w:r>
        <w:rPr>
          <w:b/>
          <w:bCs/>
        </w:rPr>
        <w:t xml:space="preserve">Approccio A (preferito):</w:t>
      </w:r>
      <w:r>
        <w:t xml:space="preserve"> </w:t>
      </w:r>
      <w:r>
        <w:t xml:space="preserve">script crea ordini</w:t>
      </w:r>
      <w:r>
        <w:t xml:space="preserve"> </w:t>
      </w:r>
      <w:r>
        <w:rPr>
          <w:rStyle w:val="VerbatimChar"/>
        </w:rPr>
        <w:t xml:space="preserve">ORD_X999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ORD_X998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ORD_X997</w:t>
      </w:r>
      <w:r>
        <w:t xml:space="preserve">, chat e job shipping demo, poi Playwright cattura filtrando sui dati fake.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File</w:t>
            </w:r>
          </w:p>
        </w:tc>
        <w:tc>
          <w:tcPr/>
          <w:p>
            <w:pPr>
              <w:pStyle w:val="Compact"/>
            </w:pPr>
            <w:r>
              <w:t xml:space="preserve">Sezione</w:t>
            </w:r>
          </w:p>
        </w:tc>
        <w:tc>
          <w:tcPr/>
          <w:p>
            <w:pPr>
              <w:pStyle w:val="Compact"/>
            </w:pPr>
            <w:r>
              <w:t xml:space="preserve">Contenuto demo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01-login.png</w:t>
            </w:r>
          </w:p>
        </w:tc>
        <w:tc>
          <w:tcPr/>
          <w:p>
            <w:pPr>
              <w:pStyle w:val="Compact"/>
            </w:pPr>
            <w:r>
              <w:t xml:space="preserve">§2.1 Login</w:t>
            </w:r>
          </w:p>
        </w:tc>
        <w:tc>
          <w:tcPr/>
          <w:p>
            <w:pPr>
              <w:pStyle w:val="Compact"/>
            </w:pPr>
            <w:r>
              <w:t xml:space="preserve">Placeholder email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02-manuale-header.png</w:t>
            </w:r>
          </w:p>
        </w:tc>
        <w:tc>
          <w:tcPr/>
          <w:p>
            <w:pPr>
              <w:pStyle w:val="Compact"/>
            </w:pPr>
            <w:r>
              <w:t xml:space="preserve">§2.2 Header</w:t>
            </w:r>
          </w:p>
        </w:tc>
        <w:tc>
          <w:tcPr/>
          <w:p>
            <w:pPr>
              <w:pStyle w:val="Compact"/>
            </w:pPr>
            <w:r>
              <w:t xml:space="preserve">Pulsanti Manuale/PDF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03-dashboard.png</w:t>
            </w:r>
          </w:p>
        </w:tc>
        <w:tc>
          <w:tcPr/>
          <w:p>
            <w:pPr>
              <w:pStyle w:val="Compact"/>
            </w:pPr>
            <w:r>
              <w:t xml:space="preserve">§3 Dashboard</w:t>
            </w:r>
          </w:p>
        </w:tc>
        <w:tc>
          <w:tcPr/>
          <w:p>
            <w:pPr>
              <w:pStyle w:val="Compact"/>
            </w:pPr>
            <w:r>
              <w:t xml:space="preserve">Tile moduli + chat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04-chat-team.png</w:t>
            </w:r>
          </w:p>
        </w:tc>
        <w:tc>
          <w:tcPr/>
          <w:p>
            <w:pPr>
              <w:pStyle w:val="Compact"/>
            </w:pPr>
            <w:r>
              <w:t xml:space="preserve">§4.1 Chat</w:t>
            </w:r>
          </w:p>
        </w:tc>
        <w:tc>
          <w:tcPr/>
          <w:p>
            <w:pPr>
              <w:pStyle w:val="Compact"/>
            </w:pPr>
            <w:r>
              <w:t xml:space="preserve">Messaggi demo team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05-ordini-lista.png</w:t>
            </w:r>
          </w:p>
        </w:tc>
        <w:tc>
          <w:tcPr/>
          <w:p>
            <w:pPr>
              <w:pStyle w:val="Compact"/>
            </w:pPr>
            <w:r>
              <w:t xml:space="preserve">§5.1 Ordini</w:t>
            </w:r>
          </w:p>
        </w:tc>
        <w:tc>
          <w:tcPr/>
          <w:p>
            <w:pPr>
              <w:pStyle w:val="Compact"/>
            </w:pPr>
            <w:r>
              <w:t xml:space="preserve">ORD_X999 Hotel Esempio Srl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06-ordine-dettaglio.png</w:t>
            </w:r>
          </w:p>
        </w:tc>
        <w:tc>
          <w:tcPr/>
          <w:p>
            <w:pPr>
              <w:pStyle w:val="Compact"/>
            </w:pPr>
            <w:r>
              <w:t xml:space="preserve">§5.2 Dettaglio</w:t>
            </w:r>
          </w:p>
        </w:tc>
        <w:tc>
          <w:tcPr/>
          <w:p>
            <w:pPr>
              <w:pStyle w:val="Compact"/>
            </w:pPr>
            <w:r>
              <w:t xml:space="preserve">ORD_X999, FedEx, PGP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07-nuovo-ordine.png</w:t>
            </w:r>
          </w:p>
        </w:tc>
        <w:tc>
          <w:tcPr/>
          <w:p>
            <w:pPr>
              <w:pStyle w:val="Compact"/>
            </w:pPr>
            <w:r>
              <w:t xml:space="preserve">§5.3 Nuovo Ordine</w:t>
            </w:r>
          </w:p>
        </w:tc>
        <w:tc>
          <w:tcPr/>
          <w:p>
            <w:pPr>
              <w:pStyle w:val="Compact"/>
            </w:pPr>
            <w:r>
              <w:t xml:space="preserve">Form vuoto / demo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08-ordini-documenti.png</w:t>
            </w:r>
          </w:p>
        </w:tc>
        <w:tc>
          <w:tcPr/>
          <w:p>
            <w:pPr>
              <w:pStyle w:val="Compact"/>
            </w:pPr>
            <w:r>
              <w:t xml:space="preserve">§5.5 Documenti</w:t>
            </w:r>
          </w:p>
        </w:tc>
        <w:tc>
          <w:tcPr/>
          <w:p>
            <w:pPr>
              <w:pStyle w:val="Compact"/>
            </w:pPr>
            <w:r>
              <w:t xml:space="preserve">Tab AWB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09-ordini-pagamenti.png</w:t>
            </w:r>
          </w:p>
        </w:tc>
        <w:tc>
          <w:tcPr/>
          <w:p>
            <w:pPr>
              <w:pStyle w:val="Compact"/>
            </w:pPr>
            <w:r>
              <w:t xml:space="preserve">§5.6 Pagamenti</w:t>
            </w:r>
          </w:p>
        </w:tc>
        <w:tc>
          <w:tcPr/>
          <w:p>
            <w:pPr>
              <w:pStyle w:val="Compact"/>
            </w:pPr>
            <w:r>
              <w:t xml:space="preserve">Fatture scadute demo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10-shipping-joblist.png</w:t>
            </w:r>
          </w:p>
        </w:tc>
        <w:tc>
          <w:tcPr/>
          <w:p>
            <w:pPr>
              <w:pStyle w:val="Compact"/>
            </w:pPr>
            <w:r>
              <w:t xml:space="preserve">§7 Shipping</w:t>
            </w:r>
          </w:p>
        </w:tc>
        <w:tc>
          <w:tcPr/>
          <w:p>
            <w:pPr>
              <w:pStyle w:val="Compact"/>
            </w:pPr>
            <w:r>
              <w:t xml:space="preserve">Job D9999(1)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11-report-fatturato.png</w:t>
            </w:r>
          </w:p>
        </w:tc>
        <w:tc>
          <w:tcPr/>
          <w:p>
            <w:pPr>
              <w:pStyle w:val="Compact"/>
            </w:pPr>
            <w:r>
              <w:t xml:space="preserve">§6 Report</w:t>
            </w:r>
          </w:p>
        </w:tc>
        <w:tc>
          <w:tcPr/>
          <w:p>
            <w:pPr>
              <w:pStyle w:val="Compact"/>
            </w:pPr>
            <w:r>
              <w:t xml:space="preserve">Fatturato PLUS FIC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12-purchasing.png</w:t>
            </w:r>
          </w:p>
        </w:tc>
        <w:tc>
          <w:tcPr/>
          <w:p>
            <w:pPr>
              <w:pStyle w:val="Compact"/>
            </w:pPr>
            <w:r>
              <w:t xml:space="preserve">§8 Purchasing</w:t>
            </w:r>
          </w:p>
        </w:tc>
        <w:tc>
          <w:tcPr/>
          <w:p>
            <w:pPr>
              <w:pStyle w:val="Compact"/>
            </w:pPr>
            <w:r>
              <w:t xml:space="preserve">Hub acquisti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13-custom-clearance.png</w:t>
            </w:r>
          </w:p>
        </w:tc>
        <w:tc>
          <w:tcPr/>
          <w:p>
            <w:pPr>
              <w:pStyle w:val="Compact"/>
            </w:pPr>
            <w:r>
              <w:t xml:space="preserve">§9 Custom</w:t>
            </w:r>
          </w:p>
        </w:tc>
        <w:tc>
          <w:tcPr/>
          <w:p>
            <w:pPr>
              <w:pStyle w:val="Compact"/>
            </w:pPr>
            <w:r>
              <w:t xml:space="preserve">Clearance / Doc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14-documents.png</w:t>
            </w:r>
          </w:p>
        </w:tc>
        <w:tc>
          <w:tcPr/>
          <w:p>
            <w:pPr>
              <w:pStyle w:val="Compact"/>
            </w:pPr>
            <w:r>
              <w:t xml:space="preserve">§10 Documents</w:t>
            </w:r>
          </w:p>
        </w:tc>
        <w:tc>
          <w:tcPr/>
          <w:p>
            <w:pPr>
              <w:pStyle w:val="Compact"/>
            </w:pPr>
            <w:r>
              <w:t xml:space="preserve">Archivio Drive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15-notifiche.png</w:t>
            </w:r>
          </w:p>
        </w:tc>
        <w:tc>
          <w:tcPr/>
          <w:p>
            <w:pPr>
              <w:pStyle w:val="Compact"/>
            </w:pPr>
            <w:r>
              <w:t xml:space="preserve">§4.2 Notifiche</w:t>
            </w:r>
          </w:p>
        </w:tc>
        <w:tc>
          <w:tcPr/>
          <w:p>
            <w:pPr>
              <w:pStyle w:val="Compact"/>
            </w:pPr>
            <w:r>
              <w:t xml:space="preserve">Pannello campanella</w:t>
            </w:r>
          </w:p>
        </w:tc>
      </w:tr>
    </w:tbl>
    <w:p>
      <w:pPr>
        <w:pStyle w:val="BodyText"/>
      </w:pPr>
      <w:r>
        <w:rPr>
          <w:b/>
          <w:bCs/>
        </w:rPr>
        <w:t xml:space="preserve">Procedura completa:</w:t>
      </w:r>
    </w:p>
    <w:p>
      <w:pPr>
        <w:pStyle w:val="SourceCode"/>
      </w:pPr>
      <w:r>
        <w:rPr>
          <w:rStyle w:val="CommentTok"/>
        </w:rPr>
        <w:t xml:space="preserve"># 1) Utente test (salva PASSWORD)</w:t>
      </w:r>
      <w:r>
        <w:br/>
      </w:r>
      <w:r>
        <w:rPr>
          <w:rStyle w:val="ExtensionTok"/>
        </w:rPr>
        <w:t xml:space="preserve">./_create_manual_test_user.sh</w:t>
      </w:r>
      <w:r>
        <w:br/>
      </w:r>
      <w:r>
        <w:br/>
      </w:r>
      <w:r>
        <w:rPr>
          <w:rStyle w:val="CommentTok"/>
        </w:rPr>
        <w:t xml:space="preserve"># 2) Dati demo su prod (ordini, chat, shipping jobs)</w:t>
      </w:r>
      <w:r>
        <w:br/>
      </w:r>
      <w:r>
        <w:rPr>
          <w:rStyle w:val="ExtensionTok"/>
        </w:rPr>
        <w:t xml:space="preserve">./_seed_manual_demo_data.sh</w:t>
      </w:r>
      <w:r>
        <w:br/>
      </w:r>
      <w:r>
        <w:br/>
      </w:r>
      <w:r>
        <w:rPr>
          <w:rStyle w:val="CommentTok"/>
        </w:rPr>
        <w:t xml:space="preserve"># 3) Screenshot automatici</w:t>
      </w:r>
      <w:r>
        <w:br/>
      </w:r>
      <w:r>
        <w:rPr>
          <w:rStyle w:val="BuiltInTok"/>
        </w:rPr>
        <w:t xml:space="preserve">export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MANUAL_PASSWORD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'...'</w:t>
      </w:r>
      <w:r>
        <w:br/>
      </w:r>
      <w:r>
        <w:rPr>
          <w:rStyle w:val="ExtensionTok"/>
        </w:rPr>
        <w:t xml:space="preserve">./_capture_manual_screenshots.sh</w:t>
      </w:r>
      <w:r>
        <w:br/>
      </w:r>
      <w:r>
        <w:br/>
      </w:r>
      <w:r>
        <w:rPr>
          <w:rStyle w:val="CommentTok"/>
        </w:rPr>
        <w:t xml:space="preserve"># 4) Rigenera PDF e pubblica</w:t>
      </w:r>
      <w:r>
        <w:br/>
      </w:r>
      <w:r>
        <w:rPr>
          <w:rStyle w:val="ExtensionTok"/>
        </w:rPr>
        <w:t xml:space="preserve">pip3</w:t>
      </w:r>
      <w:r>
        <w:rPr>
          <w:rStyle w:val="NormalTok"/>
        </w:rPr>
        <w:t xml:space="preserve"> install reportlab   </w:t>
      </w:r>
      <w:r>
        <w:rPr>
          <w:rStyle w:val="CommentTok"/>
        </w:rPr>
        <w:t xml:space="preserve"># se manca</w:t>
      </w:r>
      <w:r>
        <w:br/>
      </w:r>
      <w:r>
        <w:rPr>
          <w:rStyle w:val="ExtensionTok"/>
        </w:rPr>
        <w:t xml:space="preserve">python3</w:t>
      </w:r>
      <w:r>
        <w:rPr>
          <w:rStyle w:val="NormalTok"/>
        </w:rPr>
        <w:t xml:space="preserve"> scripts/generate_manual_pdf.py</w:t>
      </w:r>
      <w:r>
        <w:br/>
      </w:r>
      <w:r>
        <w:rPr>
          <w:rStyle w:val="FunctionTok"/>
        </w:rPr>
        <w:t xml:space="preserve">cp</w:t>
      </w:r>
      <w:r>
        <w:rPr>
          <w:rStyle w:val="NormalTok"/>
        </w:rPr>
        <w:t xml:space="preserve"> docs/MANUALE_UTENTE_GESTIONALE_PLUS.</w:t>
      </w:r>
      <w:r>
        <w:rPr>
          <w:rStyle w:val="PreprocessorTok"/>
        </w:rPr>
        <w:t xml:space="preserve">*</w:t>
      </w:r>
      <w:r>
        <w:rPr>
          <w:rStyle w:val="NormalTok"/>
        </w:rPr>
        <w:t xml:space="preserve"> app/static/manual/</w:t>
      </w:r>
      <w:r>
        <w:br/>
      </w:r>
      <w:r>
        <w:rPr>
          <w:rStyle w:val="FunctionTok"/>
        </w:rPr>
        <w:t xml:space="preserve">cp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-r</w:t>
      </w:r>
      <w:r>
        <w:rPr>
          <w:rStyle w:val="NormalTok"/>
        </w:rPr>
        <w:t xml:space="preserve"> docs/manual_screenshots app/static/manual/</w:t>
      </w:r>
    </w:p>
    <w:p>
      <w:pPr>
        <w:pStyle w:val="FirstParagraph"/>
      </w:pPr>
      <w:r>
        <w:rPr>
          <w:b/>
          <w:bCs/>
        </w:rPr>
        <w:t xml:space="preserve">Pulizia dati demo:</w:t>
      </w:r>
      <w:r>
        <w:t xml:space="preserve"> </w:t>
      </w:r>
      <w:r>
        <w:rPr>
          <w:rStyle w:val="VerbatimChar"/>
        </w:rPr>
        <w:t xml:space="preserve">docker exec verdent_rev_web-api-1 python3 /app/scripts/seed_manual_demo_data.py --cleanup</w:t>
      </w:r>
    </w:p>
    <w:p>
      <w:r>
        <w:pict>
          <v:rect style="width:0;height:1.5pt" o:hralign="center" o:hrstd="t" o:hr="t"/>
        </w:pict>
      </w:r>
    </w:p>
    <w:bookmarkEnd w:id="168"/>
    <w:bookmarkStart w:id="169" w:name="appendice-b-riepilogo-url-moduli"/>
    <w:p>
      <w:pPr>
        <w:pStyle w:val="Heading2"/>
      </w:pPr>
      <w:r>
        <w:t xml:space="preserve">Appendice B — Riepilogo URL moduli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Modulo</w:t>
            </w:r>
          </w:p>
        </w:tc>
        <w:tc>
          <w:tcPr/>
          <w:p>
            <w:pPr>
              <w:pStyle w:val="Compact"/>
            </w:pPr>
            <w:r>
              <w:t xml:space="preserve">Percorso</w:t>
            </w:r>
          </w:p>
        </w:tc>
      </w:tr>
      <w:tr>
        <w:tc>
          <w:tcPr/>
          <w:p>
            <w:pPr>
              <w:pStyle w:val="Compact"/>
            </w:pPr>
            <w:r>
              <w:t xml:space="preserve">Dashboard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</w:t>
            </w:r>
          </w:p>
        </w:tc>
      </w:tr>
      <w:tr>
        <w:tc>
          <w:tcPr/>
          <w:p>
            <w:pPr>
              <w:pStyle w:val="Compact"/>
            </w:pPr>
            <w:r>
              <w:t xml:space="preserve">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/login</w:t>
            </w:r>
          </w:p>
        </w:tc>
      </w:tr>
      <w:tr>
        <w:tc>
          <w:tcPr/>
          <w:p>
            <w:pPr>
              <w:pStyle w:val="Compact"/>
            </w:pPr>
            <w:r>
              <w:t xml:space="preserve">Manuale online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/manual/read</w:t>
            </w:r>
          </w:p>
        </w:tc>
      </w:tr>
      <w:tr>
        <w:tc>
          <w:tcPr/>
          <w:p>
            <w:pPr>
              <w:pStyle w:val="Compact"/>
            </w:pPr>
            <w:r>
              <w:t xml:space="preserve">Manuale PDF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/manual/download/pdf</w:t>
            </w:r>
          </w:p>
        </w:tc>
      </w:tr>
      <w:tr>
        <w:tc>
          <w:tcPr/>
          <w:p>
            <w:pPr>
              <w:pStyle w:val="Compact"/>
            </w:pPr>
            <w:r>
              <w:t xml:space="preserve">Manuale 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/manual/download/docx</w:t>
            </w:r>
          </w:p>
        </w:tc>
      </w:tr>
      <w:tr>
        <w:tc>
          <w:tcPr/>
          <w:p>
            <w:pPr>
              <w:pStyle w:val="Compact"/>
            </w:pPr>
            <w:r>
              <w:t xml:space="preserve">Ordini WeClapp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Shipping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/shipping/</w:t>
            </w:r>
          </w:p>
        </w:tc>
      </w:tr>
      <w:tr>
        <w:tc>
          <w:tcPr/>
          <w:p>
            <w:pPr>
              <w:pStyle w:val="Compact"/>
            </w:pPr>
            <w:r>
              <w:t xml:space="preserve">Custom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/customs/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Report (hub)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/reports/</w:t>
            </w:r>
          </w:p>
        </w:tc>
      </w:tr>
      <w:tr>
        <w:tc>
          <w:tcPr/>
          <w:p>
            <w:pPr>
              <w:pStyle w:val="Compact"/>
            </w:pPr>
            <w:r>
              <w:t xml:space="preserve">Purchasing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/purchasing/</w:t>
            </w:r>
          </w:p>
        </w:tc>
      </w:tr>
      <w:tr>
        <w:tc>
          <w:tcPr/>
          <w:p>
            <w:pPr>
              <w:pStyle w:val="Compact"/>
            </w:pPr>
            <w:r>
              <w:t xml:space="preserve">Import fornitori (FedEx/DHL import)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/purchasing/import</w:t>
            </w:r>
          </w:p>
        </w:tc>
      </w:tr>
      <w:tr>
        <w:tc>
          <w:tcPr/>
          <w:p>
            <w:pPr>
              <w:pStyle w:val="Compact"/>
            </w:pPr>
            <w:r>
              <w:t xml:space="preserve">Documents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/documents</w:t>
            </w:r>
          </w:p>
        </w:tc>
      </w:tr>
    </w:tbl>
    <w:p>
      <w:pPr>
        <w:pStyle w:val="BlockText"/>
      </w:pPr>
      <w:r>
        <w:t xml:space="preserve">I moduli Shipping, Custom, Report e Purchasing sono applicazioni web dedicate (Flask). I percorsi senza slash finale reindirizzano alla versione corretta.</w:t>
      </w:r>
      <w:r>
        <w:br/>
      </w:r>
      <w:r>
        <w:rPr>
          <w:b/>
          <w:bCs/>
        </w:rPr>
        <w:t xml:space="preserve">Nota:</w:t>
      </w:r>
      <w:r>
        <w:t xml:space="preserve"> </w:t>
      </w:r>
      <w:r>
        <w:t xml:space="preserve">il vecchio modulo «Verifica fatture» (</w:t>
      </w:r>
      <w:r>
        <w:rPr>
          <w:rStyle w:val="VerbatimChar"/>
        </w:rPr>
        <w:t xml:space="preserve">/invoices</w:t>
      </w:r>
      <w:r>
        <w:t xml:space="preserve">) è stato rimosso: fatturato e scadenzario si aggiornano via</w:t>
      </w:r>
      <w:r>
        <w:t xml:space="preserve"> </w:t>
      </w:r>
      <w:r>
        <w:rPr>
          <w:b/>
          <w:bCs/>
        </w:rPr>
        <w:t xml:space="preserve">webhook FIC</w:t>
      </w:r>
      <w:r>
        <w:t xml:space="preserve"> </w:t>
      </w:r>
      <w:r>
        <w:t xml:space="preserve">(Report hub + tab Pagamenti in Ordini).</w:t>
      </w:r>
    </w:p>
    <w:p>
      <w:pPr>
        <w:pStyle w:val="FirstParagraph"/>
      </w:pPr>
      <w:r>
        <w:rPr>
          <w:b/>
          <w:bCs/>
        </w:rPr>
        <w:t xml:space="preserve">Runbook emergenze (IT):</w:t>
      </w:r>
      <w:r>
        <w:t xml:space="preserve"> </w:t>
      </w:r>
      <w:r>
        <w:rPr>
          <w:rStyle w:val="VerbatimChar"/>
        </w:rPr>
        <w:t xml:space="preserve">docs/RUNBOOK_OPERATORE.md</w:t>
      </w:r>
    </w:p>
    <w:p>
      <w:r>
        <w:pict>
          <v:rect style="width:0;height:1.5pt" o:hralign="center" o:hrstd="t" o:hr="t"/>
        </w:pict>
      </w:r>
    </w:p>
    <w:bookmarkEnd w:id="169"/>
    <w:bookmarkStart w:id="170" w:name="X0c1b151f8b2f8703f11b03240dd8f4b3c139316"/>
    <w:p>
      <w:pPr>
        <w:pStyle w:val="Heading2"/>
      </w:pPr>
      <w:r>
        <w:t xml:space="preserve">Appendice C — Aggiornamento manuale (operatori tecnici)</w:t>
      </w:r>
    </w:p>
    <w:p>
      <w:pPr>
        <w:pStyle w:val="FirstParagraph"/>
      </w:pPr>
      <w:r>
        <w:rPr>
          <w:b/>
          <w:bCs/>
        </w:rPr>
        <w:t xml:space="preserve">Sorgente unica:</w:t>
      </w:r>
      <w:r>
        <w:t xml:space="preserve"> </w:t>
      </w:r>
      <w:r>
        <w:rPr>
          <w:rStyle w:val="VerbatimChar"/>
        </w:rPr>
        <w:t xml:space="preserve">docs/MANUALE_UTENTE_GESTIONALE_PLUS.md</w:t>
      </w:r>
    </w:p>
    <w:p>
      <w:pPr>
        <w:pStyle w:val="BodyText"/>
      </w:pPr>
      <w:r>
        <w:t xml:space="preserve">Dopo ogni modifica funzionale visibile all’utente:</w:t>
      </w:r>
    </w:p>
    <w:p>
      <w:pPr>
        <w:pStyle w:val="Compact"/>
        <w:numPr>
          <w:ilvl w:val="0"/>
          <w:numId w:val="1038"/>
        </w:numPr>
      </w:pPr>
      <w:r>
        <w:t xml:space="preserve">Aggiornare il markdown in</w:t>
      </w:r>
      <w:r>
        <w:t xml:space="preserve"> </w:t>
      </w:r>
      <w:r>
        <w:rPr>
          <w:rStyle w:val="VerbatimChar"/>
        </w:rPr>
        <w:t xml:space="preserve">docs/</w:t>
      </w:r>
    </w:p>
    <w:p>
      <w:pPr>
        <w:pStyle w:val="Compact"/>
        <w:numPr>
          <w:ilvl w:val="0"/>
          <w:numId w:val="1038"/>
        </w:numPr>
      </w:pPr>
      <w:r>
        <w:t xml:space="preserve">Eseguire</w:t>
      </w:r>
      <w:r>
        <w:t xml:space="preserve"> </w:t>
      </w:r>
      <w:r>
        <w:rPr>
          <w:rStyle w:val="VerbatimChar"/>
        </w:rPr>
        <w:t xml:space="preserve">./scripts/build_manual.sh</w:t>
      </w:r>
      <w:r>
        <w:t xml:space="preserve"> </w:t>
      </w:r>
      <w:r>
        <w:t xml:space="preserve">(copia in</w:t>
      </w:r>
      <w:r>
        <w:t xml:space="preserve"> </w:t>
      </w:r>
      <w:r>
        <w:rPr>
          <w:rStyle w:val="VerbatimChar"/>
        </w:rPr>
        <w:t xml:space="preserve">app/static/manual/</w:t>
      </w:r>
      <w:r>
        <w:t xml:space="preserve">, rigenera</w:t>
      </w:r>
      <w:r>
        <w:t xml:space="preserve"> </w:t>
      </w:r>
      <w:r>
        <w:rPr>
          <w:b/>
          <w:bCs/>
        </w:rPr>
        <w:t xml:space="preserve">PDF</w:t>
      </w:r>
      <w:r>
        <w:t xml:space="preserve"> </w:t>
      </w:r>
      <w:r>
        <w:t xml:space="preserve">e</w:t>
      </w:r>
      <w:r>
        <w:t xml:space="preserve"> </w:t>
      </w:r>
      <w:r>
        <w:rPr>
          <w:b/>
          <w:bCs/>
        </w:rPr>
        <w:t xml:space="preserve">Word</w:t>
      </w:r>
      <w:r>
        <w:t xml:space="preserve">)</w:t>
      </w:r>
    </w:p>
    <w:p>
      <w:pPr>
        <w:pStyle w:val="Compact"/>
        <w:numPr>
          <w:ilvl w:val="0"/>
          <w:numId w:val="1038"/>
        </w:numPr>
      </w:pPr>
      <w:r>
        <w:t xml:space="preserve">Includere</w:t>
      </w:r>
      <w:r>
        <w:t xml:space="preserve"> </w:t>
      </w:r>
      <w:r>
        <w:rPr>
          <w:rStyle w:val="VerbatimChar"/>
        </w:rPr>
        <w:t xml:space="preserve">app/static/manual/*</w:t>
      </w:r>
      <w:r>
        <w:t xml:space="preserve"> </w:t>
      </w:r>
      <w:r>
        <w:t xml:space="preserve">nel deploy API</w:t>
      </w:r>
    </w:p>
    <w:p>
      <w:pPr>
        <w:pStyle w:val="FirstParagraph"/>
      </w:pPr>
      <w:r>
        <w:rPr>
          <w:i/>
          <w:iCs/>
        </w:rPr>
        <w:t xml:space="preserve">Manuale v2.9 — Giugno 2026. Allineato al gestionale web Plus Technologies. Rigenerare PDF/Word con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scripts/build_manual.sh</w:t>
      </w:r>
      <w:r>
        <w:rPr>
          <w:i/>
          <w:iCs/>
        </w:rPr>
        <w:t xml:space="preserve"> </w:t>
      </w:r>
      <w:r>
        <w:rPr>
          <w:i/>
          <w:iCs/>
        </w:rPr>
        <w:t xml:space="preserve">dopo ogni aggiornamento del testo.</w:t>
      </w:r>
    </w:p>
    <w:p>
      <w:r>
        <w:pict>
          <v:rect style="width:0;height:1.5pt" o:hralign="center" o:hrstd="t" o:hr="t"/>
        </w:pict>
      </w:r>
    </w:p>
    <w:bookmarkEnd w:id="170"/>
    <w:bookmarkStart w:id="172" w:name="appendice-d-amministrazione-it"/>
    <w:p>
      <w:pPr>
        <w:pStyle w:val="Heading2"/>
      </w:pPr>
      <w:r>
        <w:t xml:space="preserve">Appendice D — Amministrazione IT</w:t>
      </w:r>
    </w:p>
    <w:p>
      <w:pPr>
        <w:pStyle w:val="FirstParagraph"/>
      </w:pPr>
      <w:r>
        <w:t xml:space="preserve">Riservato a tecnici e amministratori. Gli operatori normali non usano questi percorsi dalla UI.</w:t>
      </w:r>
    </w:p>
    <w:bookmarkStart w:id="171" w:name="X642b840c2b158ee76b31b9e6d0a289490321503"/>
    <w:p>
      <w:pPr>
        <w:pStyle w:val="Heading3"/>
      </w:pPr>
      <w:r>
        <w:t xml:space="preserve">D.1 Hard refresh dopo aggiornamento gestionale</w:t>
      </w:r>
    </w:p>
    <w:p>
      <w:pPr>
        <w:pStyle w:val="FirstParagraph"/>
      </w:pPr>
      <w:r>
        <w:t xml:space="preserve">Dopo ogni</w:t>
      </w:r>
      <w:r>
        <w:t xml:space="preserve"> </w:t>
      </w:r>
      <w:r>
        <w:rPr>
          <w:b/>
          <w:bCs/>
        </w:rPr>
        <w:t xml:space="preserve">deploy o aggiornamento</w:t>
      </w:r>
      <w:r>
        <w:t xml:space="preserve"> </w:t>
      </w:r>
      <w:r>
        <w:t xml:space="preserve">del gestionale, gli operatori che lavorano su</w:t>
      </w:r>
      <w:r>
        <w:t xml:space="preserve"> </w:t>
      </w:r>
      <w:r>
        <w:rPr>
          <w:rStyle w:val="VerbatimChar"/>
          <w:b/>
          <w:bCs/>
        </w:rPr>
        <w:t xml:space="preserve">/orders</w:t>
      </w:r>
      <w:r>
        <w:t xml:space="preserve"> </w:t>
      </w:r>
      <w:r>
        <w:t xml:space="preserve">(WeClapp — Ordini) devono eseguire un</w:t>
      </w:r>
      <w:r>
        <w:t xml:space="preserve"> </w:t>
      </w:r>
      <w:r>
        <w:rPr>
          <w:b/>
          <w:bCs/>
        </w:rPr>
        <w:t xml:space="preserve">hard refresh</w:t>
      </w:r>
      <w:r>
        <w:t xml:space="preserve"> </w:t>
      </w:r>
      <w:r>
        <w:t xml:space="preserve">del browser per caricare la versione aggiornata di JavaScript e CSS:</w:t>
      </w:r>
      <w:r>
        <w:t xml:space="preserve"> </w:t>
      </w:r>
      <w:r>
        <w:rPr>
          <w:b/>
          <w:bCs/>
        </w:rPr>
        <w:t xml:space="preserve">Windows</w:t>
      </w:r>
      <w:r>
        <w:t xml:space="preserve"> </w:t>
      </w:r>
      <w:r>
        <w:rPr>
          <w:rStyle w:val="VerbatimChar"/>
        </w:rPr>
        <w:t xml:space="preserve">Ctrl+F5</w:t>
      </w:r>
      <w:r>
        <w:t xml:space="preserve">,</w:t>
      </w:r>
      <w:r>
        <w:t xml:space="preserve"> </w:t>
      </w:r>
      <w:r>
        <w:rPr>
          <w:b/>
          <w:bCs/>
        </w:rPr>
        <w:t xml:space="preserve">Mac</w:t>
      </w:r>
      <w:r>
        <w:t xml:space="preserve"> </w:t>
      </w:r>
      <w:r>
        <w:rPr>
          <w:rStyle w:val="VerbatimChar"/>
        </w:rPr>
        <w:t xml:space="preserve">Cmd+Shift+R</w:t>
      </w:r>
      <w:r>
        <w:t xml:space="preserve">.</w:t>
      </w:r>
    </w:p>
    <w:p>
      <w:pPr>
        <w:pStyle w:val="BodyText"/>
      </w:pPr>
      <w:r>
        <w:t xml:space="preserve">L’operazione</w:t>
      </w:r>
      <w:r>
        <w:t xml:space="preserve"> </w:t>
      </w:r>
      <w:r>
        <w:rPr>
          <w:b/>
          <w:bCs/>
        </w:rPr>
        <w:t xml:space="preserve">ricarica solo la cache locale del browser</w:t>
      </w:r>
      <w:r>
        <w:t xml:space="preserve"> </w:t>
      </w:r>
      <w:r>
        <w:t xml:space="preserve">(file JS/CSS già scaricati);</w:t>
      </w:r>
      <w:r>
        <w:t xml:space="preserve"> </w:t>
      </w:r>
      <w:r>
        <w:rPr>
          <w:b/>
          <w:bCs/>
        </w:rPr>
        <w:t xml:space="preserve">non modifica dati su server</w:t>
      </w:r>
      <w:r>
        <w:t xml:space="preserve">, ordini WeClapp/FIC o sessioni. Se dopo un deploy pulsanti, filtri o comportamenti sembrano «vecchi» o incoerenti con quanto comunicato, chiedere agli operatori un hard refresh prima di segnalare un bug.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299"/>
        <w:gridCol w:w="4343"/>
        <w:gridCol w:w="127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Risorsa</w:t>
            </w:r>
          </w:p>
        </w:tc>
        <w:tc>
          <w:tcPr/>
          <w:p>
            <w:pPr>
              <w:pStyle w:val="Compact"/>
            </w:pPr>
            <w:r>
              <w:t xml:space="preserve">Percorso / file</w:t>
            </w:r>
          </w:p>
        </w:tc>
        <w:tc>
          <w:tcPr/>
          <w:p>
            <w:pPr>
              <w:pStyle w:val="Compact"/>
            </w:pPr>
            <w:r>
              <w:t xml:space="preserve">Uso</w:t>
            </w:r>
          </w:p>
        </w:tc>
      </w:tr>
      <w:tr>
        <w:tc>
          <w:tcPr/>
          <w:p>
            <w:pPr>
              <w:pStyle w:val="Compact"/>
            </w:pPr>
            <w:r>
              <w:t xml:space="preserve">Health 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 /health</w:t>
            </w:r>
          </w:p>
        </w:tc>
        <w:tc>
          <w:tcPr/>
          <w:p>
            <w:pPr>
              <w:pStyle w:val="Compact"/>
            </w:pPr>
            <w:r>
              <w:t xml:space="preserve">Stato API, DB, Redis, connessioni PostgreSQL (</w:t>
            </w:r>
            <w:r>
              <w:rPr>
                <w:rStyle w:val="VerbatimChar"/>
              </w:rPr>
              <w:t xml:space="preserve">pg_connections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Stato sync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 /api/sync/status</w:t>
            </w:r>
          </w:p>
        </w:tc>
        <w:tc>
          <w:tcPr/>
          <w:p>
            <w:pPr>
              <w:pStyle w:val="Compact"/>
            </w:pPr>
            <w:r>
              <w:t xml:space="preserve">Ultimi job WeClapp/FIC</w:t>
            </w:r>
          </w:p>
        </w:tc>
      </w:tr>
      <w:tr>
        <w:tc>
          <w:tcPr/>
          <w:p>
            <w:pPr>
              <w:pStyle w:val="Compact"/>
            </w:pPr>
            <w:r>
              <w:t xml:space="preserve">Quota API FIC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 /api/platform/fic-usage</w:t>
            </w:r>
          </w:p>
        </w:tc>
        <w:tc>
          <w:tcPr/>
          <w:p>
            <w:pPr>
              <w:pStyle w:val="Compact"/>
            </w:pPr>
            <w:r>
              <w:t xml:space="preserve">Contatore chiamate mensili</w:t>
            </w:r>
          </w:p>
        </w:tc>
      </w:tr>
      <w:tr>
        <w:tc>
          <w:tcPr/>
          <w:p>
            <w:pPr>
              <w:pStyle w:val="Compact"/>
            </w:pPr>
            <w:r>
              <w:t xml:space="preserve">Utenti (API)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/admin/users/*</w:t>
            </w:r>
          </w:p>
        </w:tc>
        <w:tc>
          <w:tcPr/>
          <w:p>
            <w:pPr>
              <w:pStyle w:val="Compact"/>
            </w:pPr>
            <w:r>
              <w:t xml:space="preserve">CRUD utenti e permessi</w:t>
            </w:r>
          </w:p>
        </w:tc>
      </w:tr>
      <w:tr>
        <w:tc>
          <w:tcPr/>
          <w:p>
            <w:pPr>
              <w:pStyle w:val="Compact"/>
            </w:pPr>
            <w:r>
              <w:t xml:space="preserve">Runbook emergenze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docs/RUNBOOK_OPERATORE.md</w:t>
            </w:r>
          </w:p>
        </w:tc>
        <w:tc>
          <w:tcPr/>
          <w:p>
            <w:pPr>
              <w:pStyle w:val="Compact"/>
            </w:pPr>
            <w:r>
              <w:t xml:space="preserve">502, sito down, ordine assente</w:t>
            </w:r>
          </w:p>
        </w:tc>
      </w:tr>
      <w:tr>
        <w:tc>
          <w:tcPr/>
          <w:p>
            <w:pPr>
              <w:pStyle w:val="Compact"/>
            </w:pPr>
            <w:r>
              <w:t xml:space="preserve">Checklist deploy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docs/DEPLOY_CHECKLIST.md</w:t>
            </w:r>
          </w:p>
        </w:tc>
        <w:tc>
          <w:tcPr/>
          <w:p>
            <w:pPr>
              <w:pStyle w:val="Compact"/>
            </w:pPr>
            <w:r>
              <w:t xml:space="preserve">Pre/post deploy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Backfill tag ordini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scripts/backfill_list_row_tag.py</w:t>
            </w:r>
          </w:p>
        </w:tc>
        <w:tc>
          <w:tcPr/>
          <w:p>
            <w:pPr>
              <w:pStyle w:val="Compact"/>
            </w:pPr>
            <w:r>
              <w:t xml:space="preserve">Dopo migration 004 (filtri rapidi SQL)</w:t>
            </w:r>
          </w:p>
        </w:tc>
      </w:tr>
    </w:tbl>
    <w:bookmarkEnd w:id="171"/>
    <w:bookmarkEnd w:id="172"/>
    <w:bookmarkEnd w:id="17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1"/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1"/>
  </w:num>
  <w:num w:numId="101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0">
    <w:abstractNumId w:val="991"/>
  </w:num>
  <w:num w:numId="102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2">
    <w:abstractNumId w:val="991"/>
  </w:num>
  <w:num w:numId="1023">
    <w:abstractNumId w:val="991"/>
  </w:num>
  <w:num w:numId="102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7">
    <w:abstractNumId w:val="991"/>
  </w:num>
  <w:num w:numId="1028">
    <w:abstractNumId w:val="991"/>
  </w:num>
  <w:num w:numId="102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0">
    <w:abstractNumId w:val="991"/>
  </w:num>
  <w:num w:numId="1031">
    <w:abstractNumId w:val="991"/>
  </w:num>
  <w:num w:numId="103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17" Target="media/rId17.png" /><Relationship Type="http://schemas.openxmlformats.org/officeDocument/2006/relationships/image" Id="rId26" Target="media/rId26.png" /><Relationship Type="http://schemas.openxmlformats.org/officeDocument/2006/relationships/image" Id="rId31" Target="media/rId31.png" /><Relationship Type="http://schemas.openxmlformats.org/officeDocument/2006/relationships/image" Id="rId54" Target="media/rId54.png" /><Relationship Type="http://schemas.openxmlformats.org/officeDocument/2006/relationships/image" Id="rId71" Target="media/rId71.png" /><Relationship Type="http://schemas.openxmlformats.org/officeDocument/2006/relationships/image" Id="rId84" Target="media/rId84.png" /><Relationship Type="http://schemas.openxmlformats.org/officeDocument/2006/relationships/image" Id="rId101" Target="media/rId101.png" /><Relationship Type="http://schemas.openxmlformats.org/officeDocument/2006/relationships/image" Id="rId109" Target="media/rId109.png" /><Relationship Type="http://schemas.openxmlformats.org/officeDocument/2006/relationships/image" Id="rId123" Target="media/rId123.png" /><Relationship Type="http://schemas.openxmlformats.org/officeDocument/2006/relationships/image" Id="rId117" Target="media/rId117.png" /><Relationship Type="http://schemas.openxmlformats.org/officeDocument/2006/relationships/image" Id="rId142" Target="media/rId142.png" /><Relationship Type="http://schemas.openxmlformats.org/officeDocument/2006/relationships/image" Id="rId152" Target="media/rId152.png" /><Relationship Type="http://schemas.openxmlformats.org/officeDocument/2006/relationships/image" Id="rId159" Target="media/rId159.png" /><Relationship Type="http://schemas.openxmlformats.org/officeDocument/2006/relationships/image" Id="rId35" Target="media/rId3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2026-07-11T04:59:04Z</dcterms:created>
  <dcterms:modified xsi:type="dcterms:W3CDTF">2026-07-11T04:59:04Z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